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FAAA" w14:textId="2C76D6AF" w:rsidR="00A811CD" w:rsidRPr="00975462" w:rsidRDefault="00A811CD" w:rsidP="009F19EB">
      <w:pPr>
        <w:jc w:val="center"/>
        <w:rPr>
          <w:b/>
          <w:sz w:val="28"/>
          <w:szCs w:val="28"/>
        </w:rPr>
      </w:pPr>
      <w:r w:rsidRPr="00975462">
        <w:rPr>
          <w:b/>
          <w:sz w:val="28"/>
          <w:szCs w:val="28"/>
        </w:rPr>
        <w:t>Zápisnica</w:t>
      </w:r>
    </w:p>
    <w:p w14:paraId="5331FAAB" w14:textId="0A6714F0" w:rsidR="00E305A7" w:rsidRPr="00975462" w:rsidRDefault="00E305A7" w:rsidP="009F19EB">
      <w:pPr>
        <w:jc w:val="center"/>
        <w:rPr>
          <w:sz w:val="28"/>
          <w:szCs w:val="28"/>
        </w:rPr>
      </w:pPr>
      <w:r w:rsidRPr="00975462">
        <w:rPr>
          <w:sz w:val="28"/>
          <w:szCs w:val="28"/>
        </w:rPr>
        <w:t>z</w:t>
      </w:r>
      <w:r w:rsidR="00D31C42" w:rsidRPr="00975462">
        <w:rPr>
          <w:sz w:val="28"/>
          <w:szCs w:val="28"/>
        </w:rPr>
        <w:t xml:space="preserve"> Konferencie </w:t>
      </w:r>
      <w:r w:rsidRPr="00975462">
        <w:rPr>
          <w:sz w:val="28"/>
          <w:szCs w:val="28"/>
        </w:rPr>
        <w:t>ZŠK SR</w:t>
      </w:r>
    </w:p>
    <w:p w14:paraId="5331FAAC" w14:textId="77777777" w:rsidR="00A811CD" w:rsidRPr="00611E16" w:rsidRDefault="00A811CD" w:rsidP="009F19EB">
      <w:pPr>
        <w:jc w:val="both"/>
      </w:pPr>
    </w:p>
    <w:p w14:paraId="5331FAAD" w14:textId="7E842882" w:rsidR="00A811CD" w:rsidRPr="00611E16" w:rsidRDefault="00A811CD" w:rsidP="009F19EB">
      <w:pPr>
        <w:jc w:val="both"/>
      </w:pPr>
      <w:r w:rsidRPr="00611E16">
        <w:rPr>
          <w:b/>
        </w:rPr>
        <w:t>Dátum</w:t>
      </w:r>
      <w:r w:rsidRPr="00611E16">
        <w:t xml:space="preserve">: </w:t>
      </w:r>
      <w:r w:rsidR="0022057D">
        <w:t>22</w:t>
      </w:r>
      <w:r w:rsidR="00E305A7" w:rsidRPr="00611E16">
        <w:t>.</w:t>
      </w:r>
      <w:r w:rsidR="00395CFB">
        <w:t xml:space="preserve"> </w:t>
      </w:r>
      <w:r w:rsidR="0022057D">
        <w:t>február</w:t>
      </w:r>
      <w:r w:rsidR="00395CFB">
        <w:t xml:space="preserve"> </w:t>
      </w:r>
      <w:r w:rsidR="00E305A7" w:rsidRPr="00611E16">
        <w:t>20</w:t>
      </w:r>
      <w:r w:rsidR="00EF7C55" w:rsidRPr="00611E16">
        <w:t>2</w:t>
      </w:r>
      <w:r w:rsidR="0022057D">
        <w:t>5</w:t>
      </w:r>
    </w:p>
    <w:p w14:paraId="5331FAAE" w14:textId="1F88D701" w:rsidR="00A811CD" w:rsidRPr="00611E16" w:rsidRDefault="00A811CD" w:rsidP="00F14A46">
      <w:r w:rsidRPr="00611E16">
        <w:rPr>
          <w:b/>
        </w:rPr>
        <w:t>Miesto</w:t>
      </w:r>
      <w:r w:rsidRPr="00611E16">
        <w:t xml:space="preserve">: </w:t>
      </w:r>
      <w:r w:rsidR="00E305A7" w:rsidRPr="00611E16">
        <w:t xml:space="preserve">Hotel </w:t>
      </w:r>
      <w:r w:rsidR="00F14A46">
        <w:t>DIXON</w:t>
      </w:r>
      <w:r w:rsidR="00E305A7" w:rsidRPr="00611E16">
        <w:t>,</w:t>
      </w:r>
      <w:r w:rsidR="00F14A46">
        <w:t xml:space="preserve"> Švermova 32, </w:t>
      </w:r>
      <w:r w:rsidR="00D31C42">
        <w:t>974 0</w:t>
      </w:r>
      <w:r w:rsidR="00F14A46">
        <w:t>4</w:t>
      </w:r>
      <w:r w:rsidR="00D31C42">
        <w:t xml:space="preserve"> Banská Bystrica</w:t>
      </w:r>
    </w:p>
    <w:p w14:paraId="2829593E" w14:textId="77777777" w:rsidR="00F14A46" w:rsidRDefault="00A811CD" w:rsidP="009F19EB">
      <w:pPr>
        <w:jc w:val="both"/>
        <w:rPr>
          <w:b/>
          <w:bCs/>
        </w:rPr>
      </w:pPr>
      <w:r w:rsidRPr="00611E16">
        <w:rPr>
          <w:b/>
        </w:rPr>
        <w:t xml:space="preserve">Počet </w:t>
      </w:r>
      <w:r w:rsidR="00AC0C09" w:rsidRPr="00611E16">
        <w:rPr>
          <w:b/>
        </w:rPr>
        <w:t xml:space="preserve">registrovaných delegátov </w:t>
      </w:r>
      <w:r w:rsidR="00E305A7" w:rsidRPr="00611E16">
        <w:rPr>
          <w:b/>
        </w:rPr>
        <w:t>s</w:t>
      </w:r>
      <w:r w:rsidR="00AC0C09" w:rsidRPr="00611E16">
        <w:rPr>
          <w:b/>
        </w:rPr>
        <w:t xml:space="preserve"> platným </w:t>
      </w:r>
      <w:r w:rsidR="00E305A7" w:rsidRPr="00611E16">
        <w:rPr>
          <w:b/>
        </w:rPr>
        <w:t>hlasovacím právom</w:t>
      </w:r>
      <w:r w:rsidRPr="000E63E4">
        <w:rPr>
          <w:b/>
          <w:bCs/>
        </w:rPr>
        <w:t xml:space="preserve">: </w:t>
      </w:r>
    </w:p>
    <w:p w14:paraId="5331FAB1" w14:textId="4F6D56DF" w:rsidR="00A811CD" w:rsidRPr="00F14A46" w:rsidRDefault="00F14A46" w:rsidP="009F19EB">
      <w:pPr>
        <w:jc w:val="both"/>
      </w:pPr>
      <w:r w:rsidRPr="00F14A46">
        <w:t>Od 9:</w:t>
      </w:r>
      <w:r w:rsidR="0022057D">
        <w:t>15</w:t>
      </w:r>
      <w:r w:rsidRPr="00F14A46">
        <w:t xml:space="preserve"> hod. 8</w:t>
      </w:r>
      <w:r w:rsidR="0022057D">
        <w:t>6</w:t>
      </w:r>
      <w:r w:rsidRPr="00F14A46">
        <w:t xml:space="preserve"> delegátov, od </w:t>
      </w:r>
      <w:r w:rsidR="0022057D">
        <w:t>9</w:t>
      </w:r>
      <w:r w:rsidRPr="00F14A46">
        <w:t>:3</w:t>
      </w:r>
      <w:r w:rsidR="0022057D">
        <w:t>5</w:t>
      </w:r>
      <w:r w:rsidRPr="00F14A46">
        <w:t xml:space="preserve"> hod. </w:t>
      </w:r>
      <w:r w:rsidR="0022057D">
        <w:t>89</w:t>
      </w:r>
      <w:r w:rsidR="003948D5">
        <w:t xml:space="preserve"> delegátov</w:t>
      </w:r>
      <w:r w:rsidR="00395CFB" w:rsidRPr="00F14A46">
        <w:t xml:space="preserve"> (príloha)</w:t>
      </w:r>
    </w:p>
    <w:p w14:paraId="6AE518FB" w14:textId="77777777" w:rsidR="00EE6015" w:rsidRDefault="00EE6015" w:rsidP="009F19EB">
      <w:pPr>
        <w:jc w:val="both"/>
      </w:pPr>
    </w:p>
    <w:p w14:paraId="64464E90" w14:textId="77777777" w:rsidR="00EE6015" w:rsidRPr="00611E16" w:rsidRDefault="00EE6015" w:rsidP="009F19EB">
      <w:pPr>
        <w:jc w:val="both"/>
      </w:pPr>
    </w:p>
    <w:p w14:paraId="5331FAB4" w14:textId="77777777" w:rsidR="009049FB" w:rsidRPr="00611E16" w:rsidRDefault="00A811CD" w:rsidP="009F19EB">
      <w:pPr>
        <w:jc w:val="both"/>
        <w:rPr>
          <w:b/>
        </w:rPr>
      </w:pPr>
      <w:r w:rsidRPr="00611E16">
        <w:rPr>
          <w:b/>
        </w:rPr>
        <w:t>Program:</w:t>
      </w:r>
    </w:p>
    <w:p w14:paraId="5331FAB5" w14:textId="4B77798C" w:rsidR="009049FB" w:rsidRPr="00611E16" w:rsidRDefault="009049FB" w:rsidP="009F19EB">
      <w:pPr>
        <w:pStyle w:val="Odsekzoznamu"/>
        <w:numPr>
          <w:ilvl w:val="3"/>
          <w:numId w:val="4"/>
        </w:numPr>
        <w:ind w:left="709" w:hanging="425"/>
        <w:jc w:val="both"/>
        <w:rPr>
          <w:rFonts w:ascii="Times New Roman" w:hAnsi="Times New Roman"/>
          <w:sz w:val="24"/>
          <w:szCs w:val="24"/>
        </w:rPr>
      </w:pPr>
      <w:r w:rsidRPr="00611E16">
        <w:rPr>
          <w:rFonts w:ascii="Times New Roman" w:hAnsi="Times New Roman"/>
          <w:sz w:val="24"/>
          <w:szCs w:val="24"/>
        </w:rPr>
        <w:t xml:space="preserve">Otvorenie </w:t>
      </w:r>
    </w:p>
    <w:p w14:paraId="5331FAB6" w14:textId="24B35DD9" w:rsidR="009049FB" w:rsidRPr="00611E16" w:rsidRDefault="004F2DF6" w:rsidP="009F19EB">
      <w:pPr>
        <w:pStyle w:val="Odsekzoznamu"/>
        <w:numPr>
          <w:ilvl w:val="3"/>
          <w:numId w:val="4"/>
        </w:numPr>
        <w:ind w:left="709" w:hanging="425"/>
        <w:jc w:val="both"/>
        <w:rPr>
          <w:rFonts w:ascii="Times New Roman" w:hAnsi="Times New Roman"/>
          <w:sz w:val="24"/>
          <w:szCs w:val="24"/>
        </w:rPr>
      </w:pPr>
      <w:r w:rsidRPr="00611E16">
        <w:rPr>
          <w:rFonts w:ascii="Times New Roman" w:hAnsi="Times New Roman"/>
          <w:sz w:val="24"/>
          <w:szCs w:val="24"/>
        </w:rPr>
        <w:t xml:space="preserve">Voľba zapisovateľa a komisií (návrhová, </w:t>
      </w:r>
      <w:r w:rsidR="00A3560F" w:rsidRPr="00611E16">
        <w:rPr>
          <w:rFonts w:ascii="Times New Roman" w:hAnsi="Times New Roman"/>
          <w:sz w:val="24"/>
          <w:szCs w:val="24"/>
        </w:rPr>
        <w:t>mandátn</w:t>
      </w:r>
      <w:r w:rsidRPr="00611E16">
        <w:rPr>
          <w:rFonts w:ascii="Times New Roman" w:hAnsi="Times New Roman"/>
          <w:sz w:val="24"/>
          <w:szCs w:val="24"/>
        </w:rPr>
        <w:t>a)</w:t>
      </w:r>
      <w:r w:rsidR="009049FB" w:rsidRPr="00611E16">
        <w:rPr>
          <w:rFonts w:ascii="Times New Roman" w:hAnsi="Times New Roman"/>
          <w:sz w:val="24"/>
          <w:szCs w:val="24"/>
        </w:rPr>
        <w:t xml:space="preserve"> </w:t>
      </w:r>
    </w:p>
    <w:p w14:paraId="5331FAB7" w14:textId="3274030B" w:rsidR="009049FB" w:rsidRPr="00611E16" w:rsidRDefault="004F2DF6" w:rsidP="009F19EB">
      <w:pPr>
        <w:pStyle w:val="Odsekzoznamu"/>
        <w:numPr>
          <w:ilvl w:val="3"/>
          <w:numId w:val="4"/>
        </w:numPr>
        <w:ind w:left="709" w:hanging="425"/>
        <w:jc w:val="both"/>
        <w:rPr>
          <w:rFonts w:ascii="Times New Roman" w:hAnsi="Times New Roman"/>
          <w:sz w:val="24"/>
          <w:szCs w:val="24"/>
        </w:rPr>
      </w:pPr>
      <w:r w:rsidRPr="00611E16">
        <w:rPr>
          <w:rFonts w:ascii="Times New Roman" w:hAnsi="Times New Roman"/>
          <w:sz w:val="24"/>
          <w:szCs w:val="24"/>
        </w:rPr>
        <w:t xml:space="preserve">Schválenie programu </w:t>
      </w:r>
      <w:r w:rsidR="00D31C42">
        <w:rPr>
          <w:rFonts w:ascii="Times New Roman" w:hAnsi="Times New Roman"/>
          <w:sz w:val="24"/>
          <w:szCs w:val="24"/>
        </w:rPr>
        <w:t xml:space="preserve">Konferencie </w:t>
      </w:r>
      <w:r w:rsidR="00611E16" w:rsidRPr="00611E16">
        <w:rPr>
          <w:rFonts w:ascii="Times New Roman" w:hAnsi="Times New Roman"/>
          <w:sz w:val="24"/>
          <w:szCs w:val="24"/>
        </w:rPr>
        <w:t>ZŠK SR</w:t>
      </w:r>
      <w:r w:rsidR="001E682E">
        <w:rPr>
          <w:rFonts w:ascii="Times New Roman" w:hAnsi="Times New Roman"/>
          <w:sz w:val="24"/>
          <w:szCs w:val="24"/>
        </w:rPr>
        <w:t xml:space="preserve"> (ďalej len „ZŠK“</w:t>
      </w:r>
      <w:r w:rsidR="00067B7C">
        <w:rPr>
          <w:rFonts w:ascii="Times New Roman" w:hAnsi="Times New Roman"/>
          <w:sz w:val="24"/>
          <w:szCs w:val="24"/>
        </w:rPr>
        <w:t xml:space="preserve"> alebo „zväz“</w:t>
      </w:r>
      <w:r w:rsidR="001E682E">
        <w:rPr>
          <w:rFonts w:ascii="Times New Roman" w:hAnsi="Times New Roman"/>
          <w:sz w:val="24"/>
          <w:szCs w:val="24"/>
        </w:rPr>
        <w:t>)</w:t>
      </w:r>
    </w:p>
    <w:p w14:paraId="5331FAB8" w14:textId="7C5AE7E4" w:rsidR="004F2DF6" w:rsidRPr="00611E16" w:rsidRDefault="004F2DF6" w:rsidP="009F19EB">
      <w:pPr>
        <w:pStyle w:val="Odsekzoznamu"/>
        <w:numPr>
          <w:ilvl w:val="3"/>
          <w:numId w:val="4"/>
        </w:numPr>
        <w:ind w:left="709" w:hanging="425"/>
        <w:jc w:val="both"/>
        <w:rPr>
          <w:rFonts w:ascii="Times New Roman" w:hAnsi="Times New Roman"/>
          <w:sz w:val="24"/>
          <w:szCs w:val="24"/>
        </w:rPr>
      </w:pPr>
      <w:r w:rsidRPr="00611E16">
        <w:rPr>
          <w:rFonts w:ascii="Times New Roman" w:hAnsi="Times New Roman"/>
          <w:sz w:val="24"/>
          <w:szCs w:val="24"/>
        </w:rPr>
        <w:t xml:space="preserve">Správa Prezidenta ZŠK </w:t>
      </w:r>
      <w:r w:rsidR="00611E16" w:rsidRPr="00611E16">
        <w:rPr>
          <w:rFonts w:ascii="Times New Roman" w:hAnsi="Times New Roman"/>
          <w:sz w:val="24"/>
          <w:szCs w:val="24"/>
        </w:rPr>
        <w:t>– Mgr. Juraj</w:t>
      </w:r>
      <w:r w:rsidRPr="00611E16">
        <w:rPr>
          <w:rFonts w:ascii="Times New Roman" w:hAnsi="Times New Roman"/>
          <w:sz w:val="24"/>
          <w:szCs w:val="24"/>
        </w:rPr>
        <w:t xml:space="preserve"> Štaudinger</w:t>
      </w:r>
    </w:p>
    <w:p w14:paraId="5331FAB9" w14:textId="5810DDC9" w:rsidR="004F2DF6" w:rsidRPr="00611E16" w:rsidRDefault="004F2DF6" w:rsidP="009F19EB">
      <w:pPr>
        <w:pStyle w:val="Odsekzoznamu"/>
        <w:numPr>
          <w:ilvl w:val="3"/>
          <w:numId w:val="4"/>
        </w:numPr>
        <w:ind w:left="709" w:hanging="425"/>
        <w:jc w:val="both"/>
        <w:rPr>
          <w:rFonts w:ascii="Times New Roman" w:hAnsi="Times New Roman"/>
          <w:sz w:val="24"/>
          <w:szCs w:val="24"/>
        </w:rPr>
      </w:pPr>
      <w:r w:rsidRPr="00611E16">
        <w:rPr>
          <w:rFonts w:ascii="Times New Roman" w:hAnsi="Times New Roman"/>
          <w:sz w:val="24"/>
          <w:szCs w:val="24"/>
        </w:rPr>
        <w:t xml:space="preserve">Správa </w:t>
      </w:r>
      <w:r w:rsidR="00611E16" w:rsidRPr="00611E16">
        <w:rPr>
          <w:rFonts w:ascii="Times New Roman" w:hAnsi="Times New Roman"/>
          <w:sz w:val="24"/>
          <w:szCs w:val="24"/>
        </w:rPr>
        <w:t>o</w:t>
      </w:r>
      <w:r w:rsidRPr="00611E16">
        <w:rPr>
          <w:rFonts w:ascii="Times New Roman" w:hAnsi="Times New Roman"/>
          <w:sz w:val="24"/>
          <w:szCs w:val="24"/>
        </w:rPr>
        <w:t xml:space="preserve"> zasadnut</w:t>
      </w:r>
      <w:r w:rsidR="00611E16" w:rsidRPr="00611E16">
        <w:rPr>
          <w:rFonts w:ascii="Times New Roman" w:hAnsi="Times New Roman"/>
          <w:sz w:val="24"/>
          <w:szCs w:val="24"/>
        </w:rPr>
        <w:t>í</w:t>
      </w:r>
      <w:r w:rsidRPr="00611E16">
        <w:rPr>
          <w:rFonts w:ascii="Times New Roman" w:hAnsi="Times New Roman"/>
          <w:sz w:val="24"/>
          <w:szCs w:val="24"/>
        </w:rPr>
        <w:t xml:space="preserve"> pracovnej komisie FCI </w:t>
      </w:r>
      <w:r w:rsidR="000E63E4">
        <w:rPr>
          <w:rFonts w:ascii="Times New Roman" w:hAnsi="Times New Roman"/>
          <w:sz w:val="24"/>
          <w:szCs w:val="24"/>
        </w:rPr>
        <w:t xml:space="preserve">- </w:t>
      </w:r>
      <w:r w:rsidR="00611E16" w:rsidRPr="00611E16">
        <w:rPr>
          <w:rFonts w:ascii="Times New Roman" w:hAnsi="Times New Roman"/>
          <w:sz w:val="24"/>
          <w:szCs w:val="24"/>
        </w:rPr>
        <w:t>Mgr. Igor</w:t>
      </w:r>
      <w:r w:rsidRPr="00611E16">
        <w:rPr>
          <w:rFonts w:ascii="Times New Roman" w:hAnsi="Times New Roman"/>
          <w:sz w:val="24"/>
          <w:szCs w:val="24"/>
        </w:rPr>
        <w:t xml:space="preserve"> Lengvarský</w:t>
      </w:r>
    </w:p>
    <w:p w14:paraId="5331FABB" w14:textId="49024033" w:rsidR="004F2DF6" w:rsidRDefault="004F2DF6" w:rsidP="009F19EB">
      <w:pPr>
        <w:pStyle w:val="Odsekzoznamu"/>
        <w:numPr>
          <w:ilvl w:val="3"/>
          <w:numId w:val="4"/>
        </w:numPr>
        <w:ind w:left="709" w:hanging="425"/>
        <w:jc w:val="both"/>
        <w:rPr>
          <w:rFonts w:ascii="Times New Roman" w:hAnsi="Times New Roman"/>
          <w:sz w:val="24"/>
          <w:szCs w:val="24"/>
        </w:rPr>
      </w:pPr>
      <w:r w:rsidRPr="00611E16">
        <w:rPr>
          <w:rFonts w:ascii="Times New Roman" w:hAnsi="Times New Roman"/>
          <w:sz w:val="24"/>
          <w:szCs w:val="24"/>
        </w:rPr>
        <w:t xml:space="preserve">Správa o skúškovej činnosti </w:t>
      </w:r>
      <w:r w:rsidR="00611E16" w:rsidRPr="00611E16">
        <w:rPr>
          <w:rFonts w:ascii="Times New Roman" w:hAnsi="Times New Roman"/>
          <w:sz w:val="24"/>
          <w:szCs w:val="24"/>
        </w:rPr>
        <w:t>– Bc. Jozef</w:t>
      </w:r>
      <w:r w:rsidRPr="00611E16">
        <w:rPr>
          <w:rFonts w:ascii="Times New Roman" w:hAnsi="Times New Roman"/>
          <w:sz w:val="24"/>
          <w:szCs w:val="24"/>
        </w:rPr>
        <w:t xml:space="preserve"> Adamuščin</w:t>
      </w:r>
    </w:p>
    <w:p w14:paraId="7665B7D8" w14:textId="76F6BDD7" w:rsidR="00D31C42" w:rsidRPr="00611E16" w:rsidRDefault="00D31C42" w:rsidP="009F19EB">
      <w:pPr>
        <w:pStyle w:val="Odsekzoznamu"/>
        <w:numPr>
          <w:ilvl w:val="3"/>
          <w:numId w:val="4"/>
        </w:numPr>
        <w:ind w:left="709" w:hanging="425"/>
        <w:jc w:val="both"/>
        <w:rPr>
          <w:rFonts w:ascii="Times New Roman" w:hAnsi="Times New Roman"/>
          <w:sz w:val="24"/>
          <w:szCs w:val="24"/>
        </w:rPr>
      </w:pPr>
      <w:r>
        <w:rPr>
          <w:rFonts w:ascii="Times New Roman" w:hAnsi="Times New Roman"/>
          <w:sz w:val="24"/>
          <w:szCs w:val="24"/>
        </w:rPr>
        <w:t xml:space="preserve">Správa o práci s mládežou - </w:t>
      </w:r>
      <w:r w:rsidRPr="00611E16">
        <w:rPr>
          <w:rFonts w:ascii="Times New Roman" w:hAnsi="Times New Roman"/>
          <w:sz w:val="24"/>
          <w:szCs w:val="24"/>
        </w:rPr>
        <w:t>Mgr. Juraj Štaudinger</w:t>
      </w:r>
      <w:r w:rsidR="00AA431A">
        <w:rPr>
          <w:rFonts w:ascii="Times New Roman" w:hAnsi="Times New Roman"/>
          <w:sz w:val="24"/>
          <w:szCs w:val="24"/>
        </w:rPr>
        <w:t xml:space="preserve">  </w:t>
      </w:r>
    </w:p>
    <w:p w14:paraId="1B4BFCF1" w14:textId="14DE5F03" w:rsidR="00F14A46" w:rsidRDefault="00F14A46" w:rsidP="009F19EB">
      <w:pPr>
        <w:pStyle w:val="Odsekzoznamu"/>
        <w:numPr>
          <w:ilvl w:val="3"/>
          <w:numId w:val="4"/>
        </w:numPr>
        <w:ind w:left="709" w:hanging="425"/>
        <w:jc w:val="both"/>
        <w:rPr>
          <w:rFonts w:ascii="Times New Roman" w:hAnsi="Times New Roman"/>
          <w:sz w:val="24"/>
          <w:szCs w:val="24"/>
        </w:rPr>
      </w:pPr>
      <w:r>
        <w:rPr>
          <w:rFonts w:ascii="Times New Roman" w:hAnsi="Times New Roman"/>
          <w:sz w:val="24"/>
          <w:szCs w:val="24"/>
        </w:rPr>
        <w:t>Správa o činnosti výcvikovej komisie – Ing. Pavel Tamáši</w:t>
      </w:r>
      <w:r w:rsidR="007B584D">
        <w:rPr>
          <w:rFonts w:ascii="Times New Roman" w:hAnsi="Times New Roman"/>
          <w:sz w:val="24"/>
          <w:szCs w:val="24"/>
        </w:rPr>
        <w:t xml:space="preserve">  </w:t>
      </w:r>
    </w:p>
    <w:p w14:paraId="5331FABF" w14:textId="0E07A4A8" w:rsidR="004F2DF6" w:rsidRDefault="004F2DF6" w:rsidP="009F19EB">
      <w:pPr>
        <w:pStyle w:val="Odsekzoznamu"/>
        <w:numPr>
          <w:ilvl w:val="3"/>
          <w:numId w:val="4"/>
        </w:numPr>
        <w:ind w:left="709" w:hanging="425"/>
        <w:jc w:val="both"/>
        <w:rPr>
          <w:rFonts w:ascii="Times New Roman" w:hAnsi="Times New Roman"/>
          <w:sz w:val="24"/>
          <w:szCs w:val="24"/>
        </w:rPr>
      </w:pPr>
      <w:r w:rsidRPr="00611E16">
        <w:rPr>
          <w:rFonts w:ascii="Times New Roman" w:hAnsi="Times New Roman"/>
          <w:sz w:val="24"/>
          <w:szCs w:val="24"/>
        </w:rPr>
        <w:t xml:space="preserve">Správa o činnosti Obedience </w:t>
      </w:r>
      <w:r w:rsidR="00611E16" w:rsidRPr="00611E16">
        <w:rPr>
          <w:rFonts w:ascii="Times New Roman" w:hAnsi="Times New Roman"/>
          <w:sz w:val="24"/>
          <w:szCs w:val="24"/>
        </w:rPr>
        <w:t>– Ing. Pavel</w:t>
      </w:r>
      <w:r w:rsidRPr="00611E16">
        <w:rPr>
          <w:rFonts w:ascii="Times New Roman" w:hAnsi="Times New Roman"/>
          <w:sz w:val="24"/>
          <w:szCs w:val="24"/>
        </w:rPr>
        <w:t xml:space="preserve"> Tamáši</w:t>
      </w:r>
      <w:r w:rsidR="00845A60">
        <w:rPr>
          <w:rFonts w:ascii="Times New Roman" w:hAnsi="Times New Roman"/>
          <w:sz w:val="24"/>
          <w:szCs w:val="24"/>
        </w:rPr>
        <w:t xml:space="preserve">  </w:t>
      </w:r>
    </w:p>
    <w:p w14:paraId="1BCECFD0" w14:textId="13E6BE20" w:rsidR="0022057D" w:rsidRDefault="0022057D" w:rsidP="009F19EB">
      <w:pPr>
        <w:pStyle w:val="Odsekzoznamu"/>
        <w:numPr>
          <w:ilvl w:val="3"/>
          <w:numId w:val="4"/>
        </w:numPr>
        <w:ind w:left="709" w:hanging="425"/>
        <w:jc w:val="both"/>
        <w:rPr>
          <w:rFonts w:ascii="Times New Roman" w:hAnsi="Times New Roman"/>
          <w:sz w:val="24"/>
          <w:szCs w:val="24"/>
        </w:rPr>
      </w:pPr>
      <w:r>
        <w:rPr>
          <w:rFonts w:ascii="Times New Roman" w:hAnsi="Times New Roman"/>
          <w:sz w:val="24"/>
          <w:szCs w:val="24"/>
        </w:rPr>
        <w:t xml:space="preserve">Správa o činnosti Mondioring </w:t>
      </w:r>
      <w:r w:rsidRPr="00611E16">
        <w:rPr>
          <w:rFonts w:ascii="Times New Roman" w:hAnsi="Times New Roman"/>
          <w:sz w:val="24"/>
          <w:szCs w:val="24"/>
        </w:rPr>
        <w:t>–</w:t>
      </w:r>
      <w:r>
        <w:rPr>
          <w:rFonts w:ascii="Times New Roman" w:hAnsi="Times New Roman"/>
          <w:sz w:val="24"/>
          <w:szCs w:val="24"/>
        </w:rPr>
        <w:t xml:space="preserve"> p. Marcel </w:t>
      </w:r>
      <w:proofErr w:type="spellStart"/>
      <w:r>
        <w:rPr>
          <w:rFonts w:ascii="Times New Roman" w:hAnsi="Times New Roman"/>
          <w:sz w:val="24"/>
          <w:szCs w:val="24"/>
        </w:rPr>
        <w:t>Cichra</w:t>
      </w:r>
      <w:proofErr w:type="spellEnd"/>
    </w:p>
    <w:p w14:paraId="5331FAC0" w14:textId="1E2F20DF" w:rsidR="004F2DF6" w:rsidRDefault="004F2DF6" w:rsidP="009F19EB">
      <w:pPr>
        <w:pStyle w:val="Odsekzoznamu"/>
        <w:numPr>
          <w:ilvl w:val="3"/>
          <w:numId w:val="4"/>
        </w:numPr>
        <w:ind w:left="709" w:hanging="425"/>
        <w:jc w:val="both"/>
        <w:rPr>
          <w:rFonts w:ascii="Times New Roman" w:hAnsi="Times New Roman"/>
          <w:sz w:val="24"/>
          <w:szCs w:val="24"/>
        </w:rPr>
      </w:pPr>
      <w:r w:rsidRPr="00611E16">
        <w:rPr>
          <w:rFonts w:ascii="Times New Roman" w:hAnsi="Times New Roman"/>
          <w:sz w:val="24"/>
          <w:szCs w:val="24"/>
        </w:rPr>
        <w:t xml:space="preserve">Správa revíznej komisie </w:t>
      </w:r>
      <w:r w:rsidR="00754A54" w:rsidRPr="00611E16">
        <w:rPr>
          <w:rFonts w:ascii="Times New Roman" w:hAnsi="Times New Roman"/>
          <w:sz w:val="24"/>
          <w:szCs w:val="24"/>
        </w:rPr>
        <w:t xml:space="preserve">ZŠK </w:t>
      </w:r>
      <w:r w:rsidR="000E63E4">
        <w:rPr>
          <w:rFonts w:ascii="Times New Roman" w:hAnsi="Times New Roman"/>
          <w:sz w:val="24"/>
          <w:szCs w:val="24"/>
        </w:rPr>
        <w:t xml:space="preserve">– </w:t>
      </w:r>
      <w:r w:rsidR="00D31C42">
        <w:rPr>
          <w:rFonts w:ascii="Times New Roman" w:hAnsi="Times New Roman"/>
          <w:sz w:val="24"/>
          <w:szCs w:val="24"/>
        </w:rPr>
        <w:t>p. Ondrej Bihári</w:t>
      </w:r>
      <w:r w:rsidR="001A73C6">
        <w:rPr>
          <w:rFonts w:ascii="Times New Roman" w:hAnsi="Times New Roman"/>
          <w:sz w:val="24"/>
          <w:szCs w:val="24"/>
        </w:rPr>
        <w:t xml:space="preserve">   </w:t>
      </w:r>
    </w:p>
    <w:p w14:paraId="45B988E8" w14:textId="45DF464E" w:rsidR="00D31C42" w:rsidRDefault="00D31C42" w:rsidP="009F19EB">
      <w:pPr>
        <w:pStyle w:val="Odsekzoznamu"/>
        <w:numPr>
          <w:ilvl w:val="3"/>
          <w:numId w:val="4"/>
        </w:numPr>
        <w:ind w:left="709" w:hanging="425"/>
        <w:jc w:val="both"/>
        <w:rPr>
          <w:rFonts w:ascii="Times New Roman" w:hAnsi="Times New Roman"/>
          <w:sz w:val="24"/>
          <w:szCs w:val="24"/>
        </w:rPr>
      </w:pPr>
      <w:r>
        <w:rPr>
          <w:rFonts w:ascii="Times New Roman" w:hAnsi="Times New Roman"/>
          <w:sz w:val="24"/>
          <w:szCs w:val="24"/>
        </w:rPr>
        <w:t>Správa o hospodárení a návrh rozpočtu na rok 202</w:t>
      </w:r>
      <w:r w:rsidR="0022057D">
        <w:rPr>
          <w:rFonts w:ascii="Times New Roman" w:hAnsi="Times New Roman"/>
          <w:sz w:val="24"/>
          <w:szCs w:val="24"/>
        </w:rPr>
        <w:t>5</w:t>
      </w:r>
      <w:r>
        <w:rPr>
          <w:rFonts w:ascii="Times New Roman" w:hAnsi="Times New Roman"/>
          <w:sz w:val="24"/>
          <w:szCs w:val="24"/>
        </w:rPr>
        <w:t xml:space="preserve"> – Mgr. Ivan Kočajda</w:t>
      </w:r>
    </w:p>
    <w:p w14:paraId="595C47CB" w14:textId="073E87F3" w:rsidR="00975462" w:rsidRPr="00611E16" w:rsidRDefault="00975462" w:rsidP="00975462">
      <w:pPr>
        <w:pStyle w:val="Odsekzoznamu"/>
        <w:numPr>
          <w:ilvl w:val="3"/>
          <w:numId w:val="4"/>
        </w:numPr>
        <w:ind w:left="709" w:hanging="425"/>
        <w:jc w:val="both"/>
        <w:rPr>
          <w:rFonts w:ascii="Times New Roman" w:hAnsi="Times New Roman"/>
          <w:sz w:val="24"/>
          <w:szCs w:val="24"/>
        </w:rPr>
      </w:pPr>
      <w:r>
        <w:rPr>
          <w:rFonts w:ascii="Times New Roman" w:hAnsi="Times New Roman"/>
          <w:sz w:val="24"/>
          <w:szCs w:val="24"/>
        </w:rPr>
        <w:t>Schválenie kalendára kynologických akcií ZŠK na rok 202</w:t>
      </w:r>
      <w:r w:rsidR="0022057D">
        <w:rPr>
          <w:rFonts w:ascii="Times New Roman" w:hAnsi="Times New Roman"/>
          <w:sz w:val="24"/>
          <w:szCs w:val="24"/>
        </w:rPr>
        <w:t>5</w:t>
      </w:r>
    </w:p>
    <w:p w14:paraId="1BC8661A" w14:textId="6BC39B41" w:rsidR="000E63E4" w:rsidRDefault="000E63E4" w:rsidP="009F19EB">
      <w:pPr>
        <w:pStyle w:val="Odsekzoznamu"/>
        <w:numPr>
          <w:ilvl w:val="3"/>
          <w:numId w:val="4"/>
        </w:numPr>
        <w:ind w:left="709" w:hanging="425"/>
        <w:jc w:val="both"/>
        <w:rPr>
          <w:rFonts w:ascii="Times New Roman" w:hAnsi="Times New Roman"/>
          <w:sz w:val="24"/>
          <w:szCs w:val="24"/>
        </w:rPr>
      </w:pPr>
      <w:r>
        <w:rPr>
          <w:rFonts w:ascii="Times New Roman" w:hAnsi="Times New Roman"/>
          <w:sz w:val="24"/>
          <w:szCs w:val="24"/>
        </w:rPr>
        <w:t>Rôzne</w:t>
      </w:r>
    </w:p>
    <w:p w14:paraId="5331FAC7" w14:textId="3AA66047" w:rsidR="00754A54" w:rsidRPr="00611E16" w:rsidRDefault="00754A54" w:rsidP="009F19EB">
      <w:pPr>
        <w:pStyle w:val="Odsekzoznamu"/>
        <w:numPr>
          <w:ilvl w:val="3"/>
          <w:numId w:val="4"/>
        </w:numPr>
        <w:ind w:left="709" w:hanging="425"/>
        <w:jc w:val="both"/>
        <w:rPr>
          <w:rFonts w:ascii="Times New Roman" w:hAnsi="Times New Roman"/>
          <w:sz w:val="24"/>
          <w:szCs w:val="24"/>
        </w:rPr>
      </w:pPr>
      <w:r w:rsidRPr="00611E16">
        <w:rPr>
          <w:rFonts w:ascii="Times New Roman" w:hAnsi="Times New Roman"/>
          <w:sz w:val="24"/>
          <w:szCs w:val="24"/>
        </w:rPr>
        <w:t xml:space="preserve">Diskusia </w:t>
      </w:r>
    </w:p>
    <w:p w14:paraId="5331FAC8" w14:textId="77777777" w:rsidR="00754A54" w:rsidRPr="00611E16" w:rsidRDefault="00754A54" w:rsidP="009F19EB">
      <w:pPr>
        <w:pStyle w:val="Odsekzoznamu"/>
        <w:numPr>
          <w:ilvl w:val="3"/>
          <w:numId w:val="4"/>
        </w:numPr>
        <w:ind w:left="709" w:hanging="425"/>
        <w:jc w:val="both"/>
        <w:rPr>
          <w:rFonts w:ascii="Times New Roman" w:hAnsi="Times New Roman"/>
          <w:sz w:val="24"/>
          <w:szCs w:val="24"/>
        </w:rPr>
      </w:pPr>
      <w:r w:rsidRPr="00611E16">
        <w:rPr>
          <w:rFonts w:ascii="Times New Roman" w:hAnsi="Times New Roman"/>
          <w:sz w:val="24"/>
          <w:szCs w:val="24"/>
        </w:rPr>
        <w:t xml:space="preserve">Uznesenia </w:t>
      </w:r>
    </w:p>
    <w:p w14:paraId="5331FAC9" w14:textId="77777777" w:rsidR="009E6230" w:rsidRDefault="00754A54" w:rsidP="002F4D5D">
      <w:pPr>
        <w:pStyle w:val="Odsekzoznamu"/>
        <w:numPr>
          <w:ilvl w:val="3"/>
          <w:numId w:val="4"/>
        </w:numPr>
        <w:spacing w:after="0" w:line="240" w:lineRule="auto"/>
        <w:ind w:left="284" w:firstLine="0"/>
        <w:jc w:val="both"/>
        <w:rPr>
          <w:rFonts w:ascii="Times New Roman" w:hAnsi="Times New Roman"/>
          <w:sz w:val="24"/>
          <w:szCs w:val="24"/>
        </w:rPr>
      </w:pPr>
      <w:r w:rsidRPr="00611E16">
        <w:rPr>
          <w:rFonts w:ascii="Times New Roman" w:hAnsi="Times New Roman"/>
          <w:sz w:val="24"/>
          <w:szCs w:val="24"/>
        </w:rPr>
        <w:t>Záver</w:t>
      </w:r>
    </w:p>
    <w:p w14:paraId="01EB8619" w14:textId="77777777" w:rsidR="00EE6015" w:rsidRDefault="00EE6015" w:rsidP="002F4D5D">
      <w:pPr>
        <w:jc w:val="both"/>
        <w:rPr>
          <w:b/>
        </w:rPr>
      </w:pPr>
    </w:p>
    <w:p w14:paraId="6BD93189" w14:textId="77777777" w:rsidR="00EE6015" w:rsidRDefault="00EE6015" w:rsidP="002F4D5D">
      <w:pPr>
        <w:jc w:val="both"/>
        <w:rPr>
          <w:b/>
        </w:rPr>
      </w:pPr>
    </w:p>
    <w:p w14:paraId="5331FACA" w14:textId="4CFC30DE" w:rsidR="009E6230" w:rsidRPr="00611E16" w:rsidRDefault="009E6230" w:rsidP="002F4D5D">
      <w:pPr>
        <w:jc w:val="both"/>
        <w:rPr>
          <w:b/>
        </w:rPr>
      </w:pPr>
      <w:r w:rsidRPr="00611E16">
        <w:rPr>
          <w:b/>
        </w:rPr>
        <w:t xml:space="preserve">K bodu 1 </w:t>
      </w:r>
      <w:r w:rsidR="0022057D">
        <w:rPr>
          <w:b/>
        </w:rPr>
        <w:tab/>
        <w:t>Otvorenie</w:t>
      </w:r>
    </w:p>
    <w:p w14:paraId="5331FACB" w14:textId="59F07A38" w:rsidR="00550A9C" w:rsidRPr="00611E16" w:rsidRDefault="00550A9C" w:rsidP="002F4D5D">
      <w:pPr>
        <w:jc w:val="both"/>
      </w:pPr>
      <w:r w:rsidRPr="00611E16">
        <w:t xml:space="preserve">Rokovanie </w:t>
      </w:r>
      <w:r w:rsidR="00F3080B">
        <w:t xml:space="preserve">Konferencie </w:t>
      </w:r>
      <w:r w:rsidRPr="00611E16">
        <w:t>otvoril a</w:t>
      </w:r>
      <w:r w:rsidR="00AC0C09" w:rsidRPr="00611E16">
        <w:t xml:space="preserve"> viedol </w:t>
      </w:r>
      <w:r w:rsidR="00975462">
        <w:t xml:space="preserve">prezident ZŠK </w:t>
      </w:r>
      <w:r w:rsidR="00AC0C09" w:rsidRPr="00611E16">
        <w:t xml:space="preserve">Mgr. </w:t>
      </w:r>
      <w:r w:rsidR="000E63E4">
        <w:t xml:space="preserve">Juraj </w:t>
      </w:r>
      <w:r w:rsidR="00AC0C09" w:rsidRPr="00611E16">
        <w:t xml:space="preserve">Štaudinger. </w:t>
      </w:r>
      <w:r w:rsidR="00D77DE2" w:rsidRPr="00611E16">
        <w:t xml:space="preserve">Na úvod privítal prítomných delegátov základných </w:t>
      </w:r>
      <w:r w:rsidR="00CC23A2">
        <w:t xml:space="preserve">kynologických </w:t>
      </w:r>
      <w:r w:rsidR="00D77DE2" w:rsidRPr="00611E16">
        <w:t>organizácií ZŠK</w:t>
      </w:r>
      <w:r w:rsidR="00286A9B">
        <w:t xml:space="preserve"> a oboznámil prítomných s navrhnutým programom konferencie</w:t>
      </w:r>
      <w:r w:rsidR="00D77DE2" w:rsidRPr="00611E16">
        <w:t xml:space="preserve">. </w:t>
      </w:r>
    </w:p>
    <w:p w14:paraId="416E6244" w14:textId="77777777" w:rsidR="00EE6015" w:rsidRDefault="00EE6015" w:rsidP="002F4D5D">
      <w:pPr>
        <w:jc w:val="both"/>
      </w:pPr>
    </w:p>
    <w:p w14:paraId="2BFBDB93" w14:textId="77777777" w:rsidR="00BB217C" w:rsidRPr="00611E16" w:rsidRDefault="00BB217C" w:rsidP="002F4D5D">
      <w:pPr>
        <w:jc w:val="both"/>
      </w:pPr>
    </w:p>
    <w:p w14:paraId="7A59481F" w14:textId="43C87CC1" w:rsidR="00CE2BD0" w:rsidRPr="0022057D" w:rsidRDefault="00550A9C" w:rsidP="002F4D5D">
      <w:pPr>
        <w:jc w:val="both"/>
        <w:rPr>
          <w:b/>
        </w:rPr>
      </w:pPr>
      <w:r w:rsidRPr="00611E16">
        <w:rPr>
          <w:b/>
        </w:rPr>
        <w:t xml:space="preserve">K bodu 2 </w:t>
      </w:r>
      <w:r w:rsidR="0022057D">
        <w:rPr>
          <w:b/>
        </w:rPr>
        <w:tab/>
      </w:r>
      <w:r w:rsidR="0022057D" w:rsidRPr="0022057D">
        <w:rPr>
          <w:b/>
        </w:rPr>
        <w:t>Voľba zapisovateľa a komisií (návrhová, mandátna</w:t>
      </w:r>
      <w:r w:rsidR="0022057D">
        <w:rPr>
          <w:b/>
        </w:rPr>
        <w:t>)</w:t>
      </w:r>
    </w:p>
    <w:p w14:paraId="4BF4178E" w14:textId="44084DB7" w:rsidR="0022057D" w:rsidRDefault="00286A9B" w:rsidP="002F4D5D">
      <w:pPr>
        <w:jc w:val="both"/>
      </w:pPr>
      <w:r>
        <w:t xml:space="preserve">Pristúpilo sa k voľbe zapisovateľky a komisií. </w:t>
      </w:r>
      <w:r w:rsidR="0022057D">
        <w:t xml:space="preserve">Boli navrhnutí títo členovia: </w:t>
      </w:r>
    </w:p>
    <w:p w14:paraId="3137420B" w14:textId="01DE65CD" w:rsidR="00975462" w:rsidRPr="00975462" w:rsidRDefault="00975462" w:rsidP="002F4D5D">
      <w:pPr>
        <w:jc w:val="both"/>
      </w:pPr>
      <w:r w:rsidRPr="00975462">
        <w:t>Zapisovateľka: p. Tamášiová</w:t>
      </w:r>
    </w:p>
    <w:p w14:paraId="38774E7E" w14:textId="32E1DD58" w:rsidR="00975462" w:rsidRPr="00975462" w:rsidRDefault="00975462" w:rsidP="002F4D5D">
      <w:pPr>
        <w:jc w:val="both"/>
      </w:pPr>
      <w:r w:rsidRPr="00975462">
        <w:t xml:space="preserve">Mandátna </w:t>
      </w:r>
      <w:r w:rsidR="0022057D">
        <w:t xml:space="preserve">a návrhová </w:t>
      </w:r>
      <w:r w:rsidRPr="00975462">
        <w:t>komisi</w:t>
      </w:r>
      <w:r w:rsidR="0022057D">
        <w:t>a</w:t>
      </w:r>
      <w:r w:rsidRPr="00975462">
        <w:t xml:space="preserve">: p. Hudok, p. </w:t>
      </w:r>
      <w:r w:rsidR="0022057D">
        <w:t>Koller</w:t>
      </w:r>
      <w:r w:rsidRPr="00975462">
        <w:t xml:space="preserve">, p. </w:t>
      </w:r>
      <w:proofErr w:type="spellStart"/>
      <w:r w:rsidR="0022057D">
        <w:t>Palk</w:t>
      </w:r>
      <w:r>
        <w:t>o</w:t>
      </w:r>
      <w:r w:rsidRPr="00975462">
        <w:t>vá</w:t>
      </w:r>
      <w:proofErr w:type="spellEnd"/>
    </w:p>
    <w:p w14:paraId="75FF6819" w14:textId="46ED8294" w:rsidR="006E001A" w:rsidRPr="00975462" w:rsidRDefault="00395CFB" w:rsidP="002F4D5D">
      <w:pPr>
        <w:jc w:val="both"/>
      </w:pPr>
      <w:r w:rsidRPr="00975462">
        <w:rPr>
          <w:u w:val="single"/>
        </w:rPr>
        <w:t>Hlasovanie</w:t>
      </w:r>
      <w:r w:rsidR="00975462">
        <w:rPr>
          <w:u w:val="single"/>
        </w:rPr>
        <w:t>:</w:t>
      </w:r>
      <w:r w:rsidRPr="00975462">
        <w:t xml:space="preserve">  </w:t>
      </w:r>
    </w:p>
    <w:p w14:paraId="747E739A" w14:textId="51FC9C19" w:rsidR="00CC23A2" w:rsidRPr="00FB7126" w:rsidRDefault="00975462" w:rsidP="002F4D5D">
      <w:pPr>
        <w:jc w:val="both"/>
        <w:rPr>
          <w:bCs/>
        </w:rPr>
      </w:pPr>
      <w:r w:rsidRPr="00FB7126">
        <w:rPr>
          <w:bCs/>
        </w:rPr>
        <w:t>Za: 88</w:t>
      </w:r>
      <w:r w:rsidR="00CC23A2" w:rsidRPr="00FB7126">
        <w:rPr>
          <w:bCs/>
        </w:rPr>
        <w:tab/>
      </w:r>
      <w:r w:rsidR="00CC23A2" w:rsidRPr="00FB7126">
        <w:rPr>
          <w:bCs/>
        </w:rPr>
        <w:tab/>
      </w:r>
      <w:r w:rsidRPr="00FB7126">
        <w:rPr>
          <w:bCs/>
        </w:rPr>
        <w:t>Proti: 0</w:t>
      </w:r>
      <w:r w:rsidR="00CC23A2" w:rsidRPr="00FB7126">
        <w:rPr>
          <w:bCs/>
        </w:rPr>
        <w:tab/>
      </w:r>
      <w:r w:rsidRPr="00FB7126">
        <w:rPr>
          <w:bCs/>
        </w:rPr>
        <w:t>Zdržal sa: 0</w:t>
      </w:r>
    </w:p>
    <w:p w14:paraId="15FAE497" w14:textId="3BD52C8B" w:rsidR="00975462" w:rsidRPr="002F4D5D" w:rsidRDefault="00CC23A2" w:rsidP="002F4D5D">
      <w:pPr>
        <w:jc w:val="both"/>
        <w:rPr>
          <w:bCs/>
        </w:rPr>
      </w:pPr>
      <w:r w:rsidRPr="002F4D5D">
        <w:rPr>
          <w:bCs/>
        </w:rPr>
        <w:t xml:space="preserve">Členovia </w:t>
      </w:r>
      <w:r w:rsidR="00286A9B" w:rsidRPr="002F4D5D">
        <w:rPr>
          <w:bCs/>
        </w:rPr>
        <w:t xml:space="preserve">komisií a zapisovateľka </w:t>
      </w:r>
      <w:r w:rsidRPr="002F4D5D">
        <w:rPr>
          <w:bCs/>
        </w:rPr>
        <w:t xml:space="preserve">boli schválení jednomyseľne. </w:t>
      </w:r>
    </w:p>
    <w:p w14:paraId="5B2C2CB7" w14:textId="77777777" w:rsidR="00EE6015" w:rsidRDefault="00EE6015" w:rsidP="002F4D5D">
      <w:pPr>
        <w:jc w:val="both"/>
        <w:rPr>
          <w:b/>
        </w:rPr>
      </w:pPr>
    </w:p>
    <w:p w14:paraId="7DA7E4F7" w14:textId="77777777" w:rsidR="00BB217C" w:rsidRDefault="00BB217C" w:rsidP="002F4D5D">
      <w:pPr>
        <w:jc w:val="both"/>
        <w:rPr>
          <w:b/>
        </w:rPr>
      </w:pPr>
    </w:p>
    <w:p w14:paraId="5331FAD6" w14:textId="27663084" w:rsidR="00550A9C" w:rsidRPr="00611E16" w:rsidRDefault="00550A9C" w:rsidP="002F4D5D">
      <w:pPr>
        <w:jc w:val="both"/>
        <w:rPr>
          <w:b/>
        </w:rPr>
      </w:pPr>
      <w:r w:rsidRPr="00611E16">
        <w:rPr>
          <w:b/>
        </w:rPr>
        <w:t xml:space="preserve">K bodu 3 </w:t>
      </w:r>
      <w:r w:rsidR="00286A9B">
        <w:rPr>
          <w:b/>
        </w:rPr>
        <w:tab/>
      </w:r>
      <w:r w:rsidR="00286A9B" w:rsidRPr="00286A9B">
        <w:rPr>
          <w:b/>
        </w:rPr>
        <w:t>Schválenie programu Konferencie ZŠK</w:t>
      </w:r>
    </w:p>
    <w:p w14:paraId="6B312C8A" w14:textId="13739526" w:rsidR="000604EB" w:rsidRPr="00611E16" w:rsidRDefault="000604EB" w:rsidP="002F4D5D">
      <w:pPr>
        <w:jc w:val="both"/>
      </w:pPr>
      <w:r w:rsidRPr="000604EB">
        <w:rPr>
          <w:u w:val="single"/>
        </w:rPr>
        <w:t>Hlasovanie</w:t>
      </w:r>
      <w:r>
        <w:t>:</w:t>
      </w:r>
    </w:p>
    <w:p w14:paraId="534693AE" w14:textId="77777777" w:rsidR="002F4D5D" w:rsidRPr="00FB7126" w:rsidRDefault="006A62DD" w:rsidP="002F4D5D">
      <w:pPr>
        <w:jc w:val="both"/>
        <w:rPr>
          <w:bCs/>
        </w:rPr>
      </w:pPr>
      <w:r w:rsidRPr="00FB7126">
        <w:rPr>
          <w:bCs/>
        </w:rPr>
        <w:t xml:space="preserve">Za: </w:t>
      </w:r>
      <w:r w:rsidR="00975462" w:rsidRPr="00FB7126">
        <w:rPr>
          <w:bCs/>
        </w:rPr>
        <w:t>88</w:t>
      </w:r>
      <w:r w:rsidRPr="00FB7126">
        <w:rPr>
          <w:bCs/>
        </w:rPr>
        <w:tab/>
      </w:r>
      <w:r w:rsidRPr="00FB7126">
        <w:rPr>
          <w:bCs/>
        </w:rPr>
        <w:tab/>
        <w:t xml:space="preserve">Proti: 0 </w:t>
      </w:r>
      <w:r w:rsidRPr="00FB7126">
        <w:rPr>
          <w:bCs/>
        </w:rPr>
        <w:tab/>
        <w:t>Zdržal sa: 0</w:t>
      </w:r>
      <w:r w:rsidR="002F4D5D" w:rsidRPr="00FB7126">
        <w:rPr>
          <w:bCs/>
        </w:rPr>
        <w:t xml:space="preserve"> </w:t>
      </w:r>
    </w:p>
    <w:p w14:paraId="0F1C65A6" w14:textId="67AF8322" w:rsidR="002F4D5D" w:rsidRDefault="002F4D5D" w:rsidP="002F4D5D">
      <w:pPr>
        <w:jc w:val="both"/>
      </w:pPr>
      <w:r>
        <w:t>Navrhnutý p</w:t>
      </w:r>
      <w:r w:rsidRPr="00611E16">
        <w:t xml:space="preserve">rogram </w:t>
      </w:r>
      <w:r>
        <w:t>Konferencie ZŠK bol schválený v navrhnutej podobe jednomyseľne.</w:t>
      </w:r>
    </w:p>
    <w:p w14:paraId="0F478C44" w14:textId="4F744322" w:rsidR="006A62DD" w:rsidRPr="00611E16" w:rsidRDefault="006A62DD" w:rsidP="002F4D5D">
      <w:pPr>
        <w:jc w:val="both"/>
        <w:rPr>
          <w:b/>
        </w:rPr>
      </w:pPr>
    </w:p>
    <w:p w14:paraId="7AECFF94" w14:textId="4D944BC6" w:rsidR="00975462" w:rsidRDefault="00C663F4" w:rsidP="002F4D5D">
      <w:pPr>
        <w:jc w:val="both"/>
        <w:rPr>
          <w:b/>
        </w:rPr>
      </w:pPr>
      <w:r w:rsidRPr="009C003D">
        <w:rPr>
          <w:b/>
        </w:rPr>
        <w:lastRenderedPageBreak/>
        <w:t>K bodu 4</w:t>
      </w:r>
      <w:r w:rsidR="00286A9B">
        <w:rPr>
          <w:b/>
        </w:rPr>
        <w:tab/>
      </w:r>
      <w:r w:rsidR="00286A9B" w:rsidRPr="00286A9B">
        <w:rPr>
          <w:b/>
        </w:rPr>
        <w:t>Správa Prezidenta ZŠK – Mgr. Juraj</w:t>
      </w:r>
      <w:r w:rsidR="00286A9B">
        <w:rPr>
          <w:b/>
        </w:rPr>
        <w:t xml:space="preserve"> Štaudinger</w:t>
      </w:r>
    </w:p>
    <w:p w14:paraId="5331FADA" w14:textId="0177EF0D" w:rsidR="005357C1" w:rsidRPr="009C003D" w:rsidRDefault="005357C1" w:rsidP="002F4D5D">
      <w:pPr>
        <w:jc w:val="both"/>
      </w:pPr>
      <w:r w:rsidRPr="009C003D">
        <w:t xml:space="preserve">V správe </w:t>
      </w:r>
      <w:r w:rsidR="002F4D5D">
        <w:t>P</w:t>
      </w:r>
      <w:r w:rsidRPr="009C003D">
        <w:t xml:space="preserve">rezidenta </w:t>
      </w:r>
      <w:r w:rsidR="00286A9B">
        <w:t xml:space="preserve">ZŠK </w:t>
      </w:r>
      <w:r w:rsidRPr="009C003D">
        <w:t>odzneli tieto informácie:</w:t>
      </w:r>
    </w:p>
    <w:p w14:paraId="4B16E9A7" w14:textId="7157456B" w:rsidR="00286A9B" w:rsidRDefault="00286A9B" w:rsidP="00FB7126">
      <w:pPr>
        <w:pStyle w:val="Odsekzoznamu"/>
        <w:numPr>
          <w:ilvl w:val="0"/>
          <w:numId w:val="11"/>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Poďakovanie reprezentantom za dosiahnuté výkony a umiestnenia na MS IGP a WUSV v roku 2024</w:t>
      </w:r>
      <w:r w:rsidR="00482CA9">
        <w:rPr>
          <w:rFonts w:ascii="Times New Roman" w:hAnsi="Times New Roman"/>
          <w:sz w:val="24"/>
          <w:szCs w:val="24"/>
        </w:rPr>
        <w:t>;</w:t>
      </w:r>
    </w:p>
    <w:p w14:paraId="5FDBB4D0" w14:textId="69C3AB36" w:rsidR="00482CA9" w:rsidRDefault="00286A9B" w:rsidP="00FB7126">
      <w:pPr>
        <w:pStyle w:val="Odsekzoznamu"/>
        <w:numPr>
          <w:ilvl w:val="0"/>
          <w:numId w:val="11"/>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Poďakovanie </w:t>
      </w:r>
      <w:r w:rsidR="00482CA9">
        <w:rPr>
          <w:rFonts w:ascii="Times New Roman" w:hAnsi="Times New Roman"/>
          <w:sz w:val="24"/>
          <w:szCs w:val="24"/>
        </w:rPr>
        <w:t xml:space="preserve">kynologickým </w:t>
      </w:r>
      <w:r>
        <w:rPr>
          <w:rFonts w:ascii="Times New Roman" w:hAnsi="Times New Roman"/>
          <w:sz w:val="24"/>
          <w:szCs w:val="24"/>
        </w:rPr>
        <w:t>klubom</w:t>
      </w:r>
      <w:r w:rsidR="00482CA9">
        <w:rPr>
          <w:rFonts w:ascii="Times New Roman" w:hAnsi="Times New Roman"/>
          <w:sz w:val="24"/>
          <w:szCs w:val="24"/>
        </w:rPr>
        <w:t>: KK</w:t>
      </w:r>
      <w:r>
        <w:rPr>
          <w:rFonts w:ascii="Times New Roman" w:hAnsi="Times New Roman"/>
          <w:sz w:val="24"/>
          <w:szCs w:val="24"/>
        </w:rPr>
        <w:t xml:space="preserve"> </w:t>
      </w:r>
      <w:r w:rsidR="00482CA9">
        <w:rPr>
          <w:rFonts w:ascii="Times New Roman" w:hAnsi="Times New Roman"/>
          <w:sz w:val="24"/>
          <w:szCs w:val="24"/>
        </w:rPr>
        <w:t xml:space="preserve">Vranov nad Topľou a KK </w:t>
      </w:r>
      <w:proofErr w:type="spellStart"/>
      <w:r w:rsidR="00482CA9">
        <w:rPr>
          <w:rFonts w:ascii="Times New Roman" w:hAnsi="Times New Roman"/>
          <w:sz w:val="24"/>
          <w:szCs w:val="24"/>
        </w:rPr>
        <w:t>Agilis</w:t>
      </w:r>
      <w:proofErr w:type="spellEnd"/>
      <w:r w:rsidR="00482CA9">
        <w:rPr>
          <w:rFonts w:ascii="Times New Roman" w:hAnsi="Times New Roman"/>
          <w:sz w:val="24"/>
          <w:szCs w:val="24"/>
        </w:rPr>
        <w:t xml:space="preserve"> Lučenec za usporiadanie a priebeh kvalifikačných pretekov, ako ak poďakovanie všetkým ostatným klubom, ktoré v roku 2024 usporiadali skúšky/preteky</w:t>
      </w:r>
      <w:r w:rsidR="002F4D5D">
        <w:rPr>
          <w:rFonts w:ascii="Times New Roman" w:hAnsi="Times New Roman"/>
          <w:sz w:val="24"/>
          <w:szCs w:val="24"/>
        </w:rPr>
        <w:t>;</w:t>
      </w:r>
      <w:r w:rsidR="00482CA9">
        <w:rPr>
          <w:rFonts w:ascii="Times New Roman" w:hAnsi="Times New Roman"/>
          <w:sz w:val="24"/>
          <w:szCs w:val="24"/>
        </w:rPr>
        <w:t xml:space="preserve"> </w:t>
      </w:r>
      <w:r w:rsidR="002F4D5D">
        <w:rPr>
          <w:rFonts w:ascii="Times New Roman" w:hAnsi="Times New Roman"/>
          <w:sz w:val="24"/>
          <w:szCs w:val="24"/>
        </w:rPr>
        <w:t xml:space="preserve">uznanie mi patrí </w:t>
      </w:r>
      <w:r w:rsidR="00482CA9">
        <w:rPr>
          <w:rFonts w:ascii="Times New Roman" w:hAnsi="Times New Roman"/>
          <w:sz w:val="24"/>
          <w:szCs w:val="24"/>
        </w:rPr>
        <w:t xml:space="preserve">najmä preto, že napomáhajú prezentácií jednotlivých kynologických športov; </w:t>
      </w:r>
    </w:p>
    <w:p w14:paraId="480E1124" w14:textId="2FD3320E" w:rsidR="00482CA9" w:rsidRDefault="00482CA9" w:rsidP="00FB7126">
      <w:pPr>
        <w:pStyle w:val="Odsekzoznamu"/>
        <w:numPr>
          <w:ilvl w:val="0"/>
          <w:numId w:val="11"/>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Informácie o nutnosti zavedenia registrácie kynologických športovcov od roku 2025 a s tým súvisiaca snaha o získanie finančnej podpory z </w:t>
      </w:r>
      <w:r w:rsidR="008F4BDE">
        <w:rPr>
          <w:rFonts w:ascii="Times New Roman" w:hAnsi="Times New Roman"/>
          <w:sz w:val="24"/>
          <w:szCs w:val="24"/>
        </w:rPr>
        <w:t>M</w:t>
      </w:r>
      <w:r>
        <w:rPr>
          <w:rFonts w:ascii="Times New Roman" w:hAnsi="Times New Roman"/>
          <w:sz w:val="24"/>
          <w:szCs w:val="24"/>
        </w:rPr>
        <w:t>inisterstva cestovného ruchu a športu SR;</w:t>
      </w:r>
    </w:p>
    <w:p w14:paraId="2BA78A11" w14:textId="3FBFC479" w:rsidR="00482CA9" w:rsidRDefault="00482CA9" w:rsidP="00FB7126">
      <w:pPr>
        <w:pStyle w:val="Odsekzoznamu"/>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V tej súvislosti uviedol, že firma Z POLYTANU SK prisľúbila :</w:t>
      </w:r>
    </w:p>
    <w:p w14:paraId="25348996" w14:textId="77777777" w:rsidR="002F4D5D" w:rsidRDefault="00482CA9" w:rsidP="00FB7126">
      <w:pPr>
        <w:pStyle w:val="Odsekzoznamu"/>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 xml:space="preserve">10 % zľavu na svoje výrobky každému zaregistrovanému kynologickému športovcovi, </w:t>
      </w:r>
    </w:p>
    <w:p w14:paraId="69BA08C9" w14:textId="128C2357" w:rsidR="00482CA9" w:rsidRDefault="00482CA9" w:rsidP="00FB7126">
      <w:pPr>
        <w:pStyle w:val="Odsekzoznamu"/>
        <w:tabs>
          <w:tab w:val="left" w:pos="284"/>
        </w:tabs>
        <w:spacing w:after="0" w:line="240" w:lineRule="auto"/>
        <w:ind w:left="0"/>
        <w:jc w:val="both"/>
        <w:rPr>
          <w:rFonts w:ascii="Times New Roman" w:hAnsi="Times New Roman"/>
          <w:sz w:val="24"/>
          <w:szCs w:val="24"/>
        </w:rPr>
      </w:pPr>
      <w:r>
        <w:rPr>
          <w:rFonts w:ascii="Times New Roman" w:hAnsi="Times New Roman"/>
          <w:sz w:val="24"/>
          <w:szCs w:val="24"/>
        </w:rPr>
        <w:t>15 % zľavu na svoje výrobky každej základnej organizácií registrovanej pod ZŠK;</w:t>
      </w:r>
    </w:p>
    <w:p w14:paraId="32D36D12" w14:textId="631B3E2B" w:rsidR="00482CA9" w:rsidRDefault="00376177" w:rsidP="00FB7126">
      <w:pPr>
        <w:pStyle w:val="Odsekzoznamu"/>
        <w:numPr>
          <w:ilvl w:val="0"/>
          <w:numId w:val="11"/>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Hovoril o zmenách skúšobných poriadkov IGP a</w:t>
      </w:r>
      <w:r w:rsidR="002F4D5D">
        <w:rPr>
          <w:rFonts w:ascii="Times New Roman" w:hAnsi="Times New Roman"/>
          <w:sz w:val="24"/>
          <w:szCs w:val="24"/>
        </w:rPr>
        <w:t> </w:t>
      </w:r>
      <w:r>
        <w:rPr>
          <w:rFonts w:ascii="Times New Roman" w:hAnsi="Times New Roman"/>
          <w:sz w:val="24"/>
          <w:szCs w:val="24"/>
        </w:rPr>
        <w:t>NSP</w:t>
      </w:r>
      <w:r w:rsidR="002F4D5D">
        <w:rPr>
          <w:rFonts w:ascii="Times New Roman" w:hAnsi="Times New Roman"/>
          <w:sz w:val="24"/>
          <w:szCs w:val="24"/>
        </w:rPr>
        <w:t>;</w:t>
      </w:r>
    </w:p>
    <w:p w14:paraId="576F18DB" w14:textId="77777777" w:rsidR="00376177" w:rsidRDefault="00376177" w:rsidP="00FB7126">
      <w:pPr>
        <w:pStyle w:val="Odsekzoznamu"/>
        <w:numPr>
          <w:ilvl w:val="0"/>
          <w:numId w:val="11"/>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Vyzdvihol a poďakoval za snahu p. </w:t>
      </w:r>
      <w:proofErr w:type="spellStart"/>
      <w:r>
        <w:rPr>
          <w:rFonts w:ascii="Times New Roman" w:hAnsi="Times New Roman"/>
          <w:sz w:val="24"/>
          <w:szCs w:val="24"/>
        </w:rPr>
        <w:t>Kostelnej</w:t>
      </w:r>
      <w:proofErr w:type="spellEnd"/>
      <w:r>
        <w:rPr>
          <w:rFonts w:ascii="Times New Roman" w:hAnsi="Times New Roman"/>
          <w:sz w:val="24"/>
          <w:szCs w:val="24"/>
        </w:rPr>
        <w:t>, ktorá spolu s ostatnými kynológmi organizuje v roku 2025 v Beladiciach obnovené Majstrovstvá SR mládeže;</w:t>
      </w:r>
    </w:p>
    <w:p w14:paraId="582F065C" w14:textId="6B8F162F" w:rsidR="00376177" w:rsidRDefault="00376177" w:rsidP="00FB7126">
      <w:pPr>
        <w:pStyle w:val="Odsekzoznamu"/>
        <w:numPr>
          <w:ilvl w:val="0"/>
          <w:numId w:val="11"/>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Taktiež ocenil preteky BVK, ktoré napomáhajú formovaniu vzťahu človek-pes;</w:t>
      </w:r>
    </w:p>
    <w:p w14:paraId="4C33CD2B" w14:textId="7D9A6B77" w:rsidR="00376177" w:rsidRDefault="00376177" w:rsidP="00FB7126">
      <w:pPr>
        <w:pStyle w:val="Odsekzoznamu"/>
        <w:numPr>
          <w:ilvl w:val="0"/>
          <w:numId w:val="11"/>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Informoval o školeniach rozhodcov IGP v Rakúsku na prelome november/december 2024 a nadväzujúce školenia ostatných slovenských rozhodcov </w:t>
      </w:r>
      <w:r w:rsidR="002F4D5D">
        <w:rPr>
          <w:rFonts w:ascii="Times New Roman" w:hAnsi="Times New Roman"/>
          <w:sz w:val="24"/>
          <w:szCs w:val="24"/>
        </w:rPr>
        <w:t xml:space="preserve">z výkonu </w:t>
      </w:r>
      <w:r>
        <w:rPr>
          <w:rFonts w:ascii="Times New Roman" w:hAnsi="Times New Roman"/>
          <w:sz w:val="24"/>
          <w:szCs w:val="24"/>
        </w:rPr>
        <w:t>vo februári 2025</w:t>
      </w:r>
      <w:r w:rsidR="002F4D5D">
        <w:rPr>
          <w:rFonts w:ascii="Times New Roman" w:hAnsi="Times New Roman"/>
          <w:sz w:val="24"/>
          <w:szCs w:val="24"/>
        </w:rPr>
        <w:t>;</w:t>
      </w:r>
      <w:r>
        <w:rPr>
          <w:rFonts w:ascii="Times New Roman" w:hAnsi="Times New Roman"/>
          <w:sz w:val="24"/>
          <w:szCs w:val="24"/>
        </w:rPr>
        <w:t xml:space="preserve"> </w:t>
      </w:r>
    </w:p>
    <w:p w14:paraId="74EF1B0F" w14:textId="08021FD0" w:rsidR="00743980" w:rsidRDefault="00376177" w:rsidP="00FB7126">
      <w:pPr>
        <w:pStyle w:val="Odsekzoznamu"/>
        <w:numPr>
          <w:ilvl w:val="0"/>
          <w:numId w:val="11"/>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Informoval o novele Smernice SKJ o udeľovaní titulu Majster, v tej súvislosti uviedol, že psi bez preukázateľného pôvodu môžu od 1.1.2025</w:t>
      </w:r>
      <w:r w:rsidR="002F4D5D">
        <w:rPr>
          <w:rFonts w:ascii="Times New Roman" w:hAnsi="Times New Roman"/>
          <w:sz w:val="24"/>
          <w:szCs w:val="24"/>
        </w:rPr>
        <w:t>,</w:t>
      </w:r>
      <w:r>
        <w:rPr>
          <w:rFonts w:ascii="Times New Roman" w:hAnsi="Times New Roman"/>
          <w:sz w:val="24"/>
          <w:szCs w:val="24"/>
        </w:rPr>
        <w:t xml:space="preserve"> kedy vstúpila do platnosti uvedená Smernica, </w:t>
      </w:r>
      <w:r w:rsidR="002F4D5D">
        <w:rPr>
          <w:rFonts w:ascii="Times New Roman" w:hAnsi="Times New Roman"/>
          <w:sz w:val="24"/>
          <w:szCs w:val="24"/>
        </w:rPr>
        <w:t xml:space="preserve">zúčastňovať sa </w:t>
      </w:r>
      <w:r>
        <w:rPr>
          <w:rFonts w:ascii="Times New Roman" w:hAnsi="Times New Roman"/>
          <w:sz w:val="24"/>
          <w:szCs w:val="24"/>
        </w:rPr>
        <w:t>skúš</w:t>
      </w:r>
      <w:r w:rsidR="002F4D5D">
        <w:rPr>
          <w:rFonts w:ascii="Times New Roman" w:hAnsi="Times New Roman"/>
          <w:sz w:val="24"/>
          <w:szCs w:val="24"/>
        </w:rPr>
        <w:t>o</w:t>
      </w:r>
      <w:r>
        <w:rPr>
          <w:rFonts w:ascii="Times New Roman" w:hAnsi="Times New Roman"/>
          <w:sz w:val="24"/>
          <w:szCs w:val="24"/>
        </w:rPr>
        <w:t>k</w:t>
      </w:r>
      <w:r w:rsidR="002F4D5D">
        <w:rPr>
          <w:rFonts w:ascii="Times New Roman" w:hAnsi="Times New Roman"/>
          <w:sz w:val="24"/>
          <w:szCs w:val="24"/>
        </w:rPr>
        <w:t xml:space="preserve"> aj</w:t>
      </w:r>
      <w:r>
        <w:rPr>
          <w:rFonts w:ascii="Times New Roman" w:hAnsi="Times New Roman"/>
          <w:sz w:val="24"/>
          <w:szCs w:val="24"/>
        </w:rPr>
        <w:t xml:space="preserve"> podľa najvyššej triedy 3 vo všetkých kynologických odvetviach</w:t>
      </w:r>
      <w:r w:rsidR="002F4D5D">
        <w:rPr>
          <w:rFonts w:ascii="Times New Roman" w:hAnsi="Times New Roman"/>
          <w:sz w:val="24"/>
          <w:szCs w:val="24"/>
        </w:rPr>
        <w:t>;</w:t>
      </w:r>
    </w:p>
    <w:p w14:paraId="7896E296" w14:textId="63925331" w:rsidR="00376177" w:rsidRDefault="00743980" w:rsidP="00FB7126">
      <w:pPr>
        <w:pStyle w:val="Odsekzoznamu"/>
        <w:numPr>
          <w:ilvl w:val="0"/>
          <w:numId w:val="11"/>
        </w:numPr>
        <w:tabs>
          <w:tab w:val="left" w:pos="28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V závere svojej reči vyzval na zjednotenie kynológov, a uviedol, že členstvo v ZŠK je dobrovoľné, avšak súčasne sa nastavené pravidlá musia rešpektovať. </w:t>
      </w:r>
      <w:r w:rsidR="00376177">
        <w:rPr>
          <w:rFonts w:ascii="Times New Roman" w:hAnsi="Times New Roman"/>
          <w:sz w:val="24"/>
          <w:szCs w:val="24"/>
        </w:rPr>
        <w:t xml:space="preserve"> </w:t>
      </w:r>
    </w:p>
    <w:p w14:paraId="1186ACD3" w14:textId="77777777" w:rsidR="00287372" w:rsidRDefault="00287372" w:rsidP="00FB7126">
      <w:pPr>
        <w:tabs>
          <w:tab w:val="left" w:pos="284"/>
        </w:tabs>
        <w:jc w:val="both"/>
      </w:pPr>
      <w:r>
        <w:t xml:space="preserve">Správa je prílohou zápisnice.  </w:t>
      </w:r>
    </w:p>
    <w:p w14:paraId="5838E560" w14:textId="77777777" w:rsidR="00FB7126" w:rsidRDefault="00FB7126" w:rsidP="00FB7126">
      <w:pPr>
        <w:tabs>
          <w:tab w:val="left" w:pos="284"/>
        </w:tabs>
        <w:jc w:val="both"/>
      </w:pPr>
    </w:p>
    <w:p w14:paraId="4EF39AA1" w14:textId="1DAD6169" w:rsidR="008F4BDE" w:rsidRDefault="00743980" w:rsidP="00FB7126">
      <w:pPr>
        <w:tabs>
          <w:tab w:val="left" w:pos="284"/>
        </w:tabs>
        <w:jc w:val="both"/>
      </w:pPr>
      <w:r>
        <w:t>V tomto bode pokračoval p. Tamáši, ktorého p. prezident vyzval, aby stručne oboznámil prítomných s nutnosťou zavedenia procesu registrácie kynologických športovcov. P.</w:t>
      </w:r>
      <w:r w:rsidR="009F4F86">
        <w:t> </w:t>
      </w:r>
      <w:r>
        <w:t>Tamáši informoval prítomných o dôvodoch registrácie nadväzne na zákon o športe a vykázani</w:t>
      </w:r>
      <w:r w:rsidR="008F4BDE">
        <w:t>e</w:t>
      </w:r>
      <w:r>
        <w:t xml:space="preserve"> športovcov na </w:t>
      </w:r>
      <w:r w:rsidR="008F4BDE">
        <w:t>M</w:t>
      </w:r>
      <w:r>
        <w:t>inisterstve cestovného ruchu a športu SR.  Zo zavedenia vyplynuli aj povinnosti pre organizátorov kynologických akcií (KA) uvedených v kalendári KA. V prípade, že ide o akciu športu, ktorého podujatie je kvalifikované  ako skúška a súčasne aj preteky (</w:t>
      </w:r>
      <w:r w:rsidR="008F4BDE">
        <w:t xml:space="preserve">na záver podujatia sa </w:t>
      </w:r>
      <w:r>
        <w:t>vždy určí poradie zúčastnených na základe dosiahnutých výsledkov</w:t>
      </w:r>
      <w:r w:rsidR="00FB7126">
        <w:t>),</w:t>
      </w:r>
      <w:r>
        <w:t xml:space="preserve"> ide o športy Obedience, Rally Obedience a Mondioring – na tieto športy nie je možné neregistrovaného kynológa prijať a umožniť mu štart. V prípade účasti na podujatiach kvalifikovaných ako skúška, organizátor môže </w:t>
      </w:r>
      <w:r w:rsidR="008F4BDE" w:rsidRPr="00F83A54">
        <w:t xml:space="preserve">prijať aj neregistrovaného </w:t>
      </w:r>
      <w:r w:rsidRPr="00F83A54">
        <w:t>kynologického športovca</w:t>
      </w:r>
      <w:r w:rsidR="008F4BDE" w:rsidRPr="00F83A54">
        <w:t>, avšak tento zaplatí zvýšený  poplatok za účasť</w:t>
      </w:r>
      <w:r w:rsidR="00F83A54" w:rsidRPr="00F83A54">
        <w:t xml:space="preserve"> (</w:t>
      </w:r>
      <w:r w:rsidR="00F83A54">
        <w:t>7 EUR)</w:t>
      </w:r>
      <w:r>
        <w:t xml:space="preserve">. </w:t>
      </w:r>
      <w:r w:rsidR="008F4BDE">
        <w:t>Toto platí aj pre zahraničných účastníkov</w:t>
      </w:r>
      <w:r w:rsidR="00FB7126">
        <w:t>, pre ktorých registrácia nie je relevantná</w:t>
      </w:r>
      <w:r w:rsidR="008F4BDE">
        <w:t xml:space="preserve">. Výška zvýšenia štartového </w:t>
      </w:r>
      <w:r w:rsidR="00E10CBC">
        <w:t xml:space="preserve">pre neregistrovaných a zahraničných </w:t>
      </w:r>
      <w:r w:rsidR="008F4BDE">
        <w:t xml:space="preserve">zatiaľ nebola definitívne </w:t>
      </w:r>
      <w:r w:rsidR="00E10CBC">
        <w:t xml:space="preserve">stanovená. </w:t>
      </w:r>
      <w:r w:rsidR="005E7E25">
        <w:t xml:space="preserve">Do budúcna sa uvažuje, že v každom športe bude definované, že skúška je súčasne aj pretekom, tzn. bude sa vždy určovať poradie zúčastnených na základe dosiahnutých výsledkov. Na záver bola opätovne zdôraznená povinnosť organizátora zasielať riadne vyplnené súpisky na ZŠK z každej akcie v zmysle Kalendára KA.  </w:t>
      </w:r>
    </w:p>
    <w:p w14:paraId="39DB8C09" w14:textId="77777777" w:rsidR="00EE6015" w:rsidRDefault="00EE6015" w:rsidP="002F4D5D">
      <w:pPr>
        <w:jc w:val="both"/>
      </w:pPr>
    </w:p>
    <w:p w14:paraId="21CE33BF" w14:textId="77777777" w:rsidR="00BB217C" w:rsidRPr="00287372" w:rsidRDefault="00BB217C" w:rsidP="002F4D5D">
      <w:pPr>
        <w:jc w:val="both"/>
      </w:pPr>
    </w:p>
    <w:p w14:paraId="5331FAE6" w14:textId="675866C1" w:rsidR="00B802EF" w:rsidRPr="009C003D" w:rsidRDefault="00C663F4" w:rsidP="002F4D5D">
      <w:pPr>
        <w:jc w:val="both"/>
        <w:rPr>
          <w:b/>
        </w:rPr>
      </w:pPr>
      <w:r w:rsidRPr="009C003D">
        <w:rPr>
          <w:b/>
        </w:rPr>
        <w:t xml:space="preserve">K bodu 5 </w:t>
      </w:r>
      <w:r w:rsidR="006759E0">
        <w:rPr>
          <w:b/>
        </w:rPr>
        <w:tab/>
      </w:r>
      <w:r w:rsidR="006759E0" w:rsidRPr="006759E0">
        <w:rPr>
          <w:b/>
        </w:rPr>
        <w:t>Správa o zasadnutí pracovnej komisie FCI - Mgr. Igor Lengvarský</w:t>
      </w:r>
    </w:p>
    <w:p w14:paraId="1C3248A0" w14:textId="77777777" w:rsidR="009F4F86" w:rsidRDefault="003D3FC9" w:rsidP="002F4D5D">
      <w:pPr>
        <w:jc w:val="both"/>
      </w:pPr>
      <w:r w:rsidRPr="001C7BAF">
        <w:t>V </w:t>
      </w:r>
      <w:r w:rsidR="000E0D72" w:rsidRPr="001C7BAF">
        <w:t>s</w:t>
      </w:r>
      <w:r w:rsidRPr="001C7BAF">
        <w:t>práve o zasadnutí pracovnej komisie FCI, ktorú predniesol p.</w:t>
      </w:r>
      <w:r w:rsidR="000E0D72" w:rsidRPr="001C7BAF">
        <w:t xml:space="preserve"> Mgr.</w:t>
      </w:r>
      <w:r w:rsidRPr="001C7BAF">
        <w:t xml:space="preserve"> </w:t>
      </w:r>
      <w:r w:rsidR="000E0D72" w:rsidRPr="001C7BAF">
        <w:t>I.</w:t>
      </w:r>
      <w:r w:rsidR="00287372">
        <w:t xml:space="preserve"> </w:t>
      </w:r>
      <w:r w:rsidR="00537B4A" w:rsidRPr="001C7BAF">
        <w:t>Lengvarský</w:t>
      </w:r>
      <w:r w:rsidRPr="001C7BAF">
        <w:t xml:space="preserve"> odzneli informácie</w:t>
      </w:r>
      <w:r w:rsidR="000E0D72" w:rsidRPr="001C7BAF">
        <w:t xml:space="preserve"> týkajúce sa novely medzinárodného skúšobného poriadku</w:t>
      </w:r>
      <w:r w:rsidR="006759E0">
        <w:t xml:space="preserve"> IGP</w:t>
      </w:r>
      <w:r w:rsidR="001C7BAF">
        <w:t>,</w:t>
      </w:r>
      <w:r w:rsidR="000E0D72" w:rsidRPr="001C7BAF">
        <w:t xml:space="preserve"> </w:t>
      </w:r>
      <w:r w:rsidR="006759E0">
        <w:t>ktorý bol schválený s účinnosťou od 1.1.2025</w:t>
      </w:r>
      <w:r w:rsidR="001C7BAF">
        <w:t xml:space="preserve">. </w:t>
      </w:r>
      <w:r w:rsidR="006759E0">
        <w:t xml:space="preserve">Novela skúšobného poriadku (preklad z originálu) je uvedený na internetovej stránke ZŠK. </w:t>
      </w:r>
      <w:r w:rsidR="009F4F86">
        <w:t>Ďalej informoval o termínoch pripravovaných medzinárodných akcií v roku 2025:</w:t>
      </w:r>
    </w:p>
    <w:p w14:paraId="57217252" w14:textId="77777777" w:rsidR="009F4F86" w:rsidRDefault="009F4F86" w:rsidP="002F4D5D">
      <w:pPr>
        <w:jc w:val="both"/>
      </w:pPr>
      <w:r>
        <w:t>Majstrovstvá v stopách: Rakúsko, 30.3.-6.4. 2025</w:t>
      </w:r>
    </w:p>
    <w:p w14:paraId="7E2E0C42" w14:textId="77777777" w:rsidR="009F4F86" w:rsidRDefault="009F4F86" w:rsidP="002F4D5D">
      <w:pPr>
        <w:jc w:val="both"/>
      </w:pPr>
      <w:r>
        <w:lastRenderedPageBreak/>
        <w:t>Majstrovstvá IGP: Španielsko, 15.-21.9.2025</w:t>
      </w:r>
    </w:p>
    <w:p w14:paraId="0B17E6AB" w14:textId="77777777" w:rsidR="009F4F86" w:rsidRDefault="009F4F86" w:rsidP="002F4D5D">
      <w:pPr>
        <w:jc w:val="both"/>
      </w:pPr>
      <w:r>
        <w:t>WUSV: Slovinsko, 1. – 5.10 2025</w:t>
      </w:r>
    </w:p>
    <w:p w14:paraId="4785A940" w14:textId="77777777" w:rsidR="009F4F86" w:rsidRDefault="009F4F86" w:rsidP="002F4D5D">
      <w:pPr>
        <w:jc w:val="both"/>
      </w:pPr>
      <w:r>
        <w:t>FMBB: Grécko, 6. – 11.5.2025</w:t>
      </w:r>
    </w:p>
    <w:p w14:paraId="2F53311A" w14:textId="2E2A4493" w:rsidR="006759E0" w:rsidRDefault="009F4F86" w:rsidP="002F4D5D">
      <w:pPr>
        <w:jc w:val="both"/>
      </w:pPr>
      <w:r>
        <w:t xml:space="preserve">Informoval o školení medzinárodných rozhodcov v Rakúsku a rozhodcov SK vo februári 2025. </w:t>
      </w:r>
    </w:p>
    <w:p w14:paraId="153CB15A" w14:textId="77777777" w:rsidR="009F4F86" w:rsidRDefault="009F4F86" w:rsidP="002F4D5D">
      <w:pPr>
        <w:jc w:val="both"/>
      </w:pPr>
      <w:r>
        <w:t xml:space="preserve">Správa je prílohou zápisnice.  </w:t>
      </w:r>
    </w:p>
    <w:p w14:paraId="7F553BB3" w14:textId="77777777" w:rsidR="00EE6015" w:rsidRDefault="00EE6015" w:rsidP="002F4D5D">
      <w:pPr>
        <w:jc w:val="both"/>
      </w:pPr>
    </w:p>
    <w:p w14:paraId="6EF26491" w14:textId="77777777" w:rsidR="00BB217C" w:rsidRDefault="00BB217C" w:rsidP="002F4D5D">
      <w:pPr>
        <w:jc w:val="both"/>
      </w:pPr>
    </w:p>
    <w:p w14:paraId="5331FAEA" w14:textId="386EB600" w:rsidR="0050460D" w:rsidRPr="009F4F86" w:rsidRDefault="0050460D" w:rsidP="002F4D5D">
      <w:pPr>
        <w:jc w:val="both"/>
        <w:rPr>
          <w:b/>
        </w:rPr>
      </w:pPr>
      <w:r w:rsidRPr="009F4F86">
        <w:rPr>
          <w:b/>
        </w:rPr>
        <w:t xml:space="preserve">K bodu 6 </w:t>
      </w:r>
      <w:r w:rsidR="009F4F86" w:rsidRPr="009F4F86">
        <w:rPr>
          <w:b/>
        </w:rPr>
        <w:tab/>
        <w:t xml:space="preserve">Správa o skúškovej činnosti </w:t>
      </w:r>
      <w:r w:rsidR="009F4F86">
        <w:rPr>
          <w:b/>
        </w:rPr>
        <w:t xml:space="preserve"> - </w:t>
      </w:r>
      <w:r w:rsidR="009F4F86" w:rsidRPr="009F4F86">
        <w:rPr>
          <w:b/>
        </w:rPr>
        <w:t xml:space="preserve">Bc. Jozef Adamuščin   </w:t>
      </w:r>
    </w:p>
    <w:p w14:paraId="5E110E01" w14:textId="52BED1AE" w:rsidR="00287372" w:rsidRDefault="00A86F12" w:rsidP="002F4D5D">
      <w:pPr>
        <w:jc w:val="both"/>
      </w:pPr>
      <w:r>
        <w:t xml:space="preserve">V </w:t>
      </w:r>
      <w:r w:rsidR="00967002" w:rsidRPr="005A5018">
        <w:t>Správ</w:t>
      </w:r>
      <w:r>
        <w:t>e</w:t>
      </w:r>
      <w:r w:rsidR="00967002" w:rsidRPr="005A5018">
        <w:t xml:space="preserve"> o skúškovej činnosti</w:t>
      </w:r>
      <w:r>
        <w:t xml:space="preserve">, ktorú </w:t>
      </w:r>
      <w:r w:rsidR="00967002" w:rsidRPr="005A5018">
        <w:t>predniesol p</w:t>
      </w:r>
      <w:r w:rsidR="0027274F" w:rsidRPr="005A5018">
        <w:t xml:space="preserve">. </w:t>
      </w:r>
      <w:r w:rsidR="00967002" w:rsidRPr="005A5018">
        <w:t>Adamuščin</w:t>
      </w:r>
      <w:r>
        <w:t xml:space="preserve"> odznela bilancia vykonaných podujatí - skúšok zorganizovaných podľa skúšobných poriadkov</w:t>
      </w:r>
      <w:r w:rsidR="009F4F86">
        <w:t xml:space="preserve"> v roku 2024</w:t>
      </w:r>
      <w:r>
        <w:t xml:space="preserve">. </w:t>
      </w:r>
      <w:r w:rsidR="009F4F86">
        <w:t xml:space="preserve">Podľa počtu uskutočnených podujatí konštatoval, že </w:t>
      </w:r>
      <w:r w:rsidR="007C79C5">
        <w:t xml:space="preserve">záujem o skúškovú činnosť stále trvá a narastá počet akcií najmä podľa NSP. Najpočetnejšie zastúpenie mali účasti na skúškach BH/VT. Počas roka 2024 neboli na skúškach zaznamenané žiadne závažné problémy, apeloval na rozhodcov, aby sa zamerali najmä na druhú časť skúšky BH/VT, nepodceňovali jej význam. Vyzdvihol školenia  a semináre ako dôležitú súčasť vzdelávania a informovanosti kynologickej obce. </w:t>
      </w:r>
      <w:r w:rsidR="00287372">
        <w:t xml:space="preserve">Správa je prílohou zápisnice.  </w:t>
      </w:r>
    </w:p>
    <w:p w14:paraId="01386A89" w14:textId="77777777" w:rsidR="002E423A" w:rsidRDefault="002E423A" w:rsidP="002F4D5D">
      <w:pPr>
        <w:jc w:val="both"/>
      </w:pPr>
    </w:p>
    <w:p w14:paraId="48A3F578" w14:textId="77777777" w:rsidR="00BB217C" w:rsidRDefault="00BB217C" w:rsidP="002F4D5D">
      <w:pPr>
        <w:jc w:val="both"/>
      </w:pPr>
    </w:p>
    <w:p w14:paraId="3C03C785" w14:textId="77777777" w:rsidR="00AA431A" w:rsidRPr="00AA431A" w:rsidRDefault="009F6661" w:rsidP="002F4D5D">
      <w:pPr>
        <w:jc w:val="both"/>
        <w:rPr>
          <w:b/>
        </w:rPr>
      </w:pPr>
      <w:r w:rsidRPr="00611E16">
        <w:rPr>
          <w:b/>
        </w:rPr>
        <w:t xml:space="preserve">K bodu </w:t>
      </w:r>
      <w:r w:rsidR="0027274F">
        <w:rPr>
          <w:b/>
        </w:rPr>
        <w:t>7</w:t>
      </w:r>
      <w:r w:rsidR="00AA431A">
        <w:rPr>
          <w:b/>
        </w:rPr>
        <w:tab/>
      </w:r>
      <w:r w:rsidR="00AA431A" w:rsidRPr="00AA431A">
        <w:rPr>
          <w:b/>
        </w:rPr>
        <w:t xml:space="preserve">Správa o práci s mládežou - Mgr. Juraj Štaudinger  </w:t>
      </w:r>
    </w:p>
    <w:p w14:paraId="42A11D68" w14:textId="49554EAD" w:rsidR="00A14869" w:rsidRPr="00A14869" w:rsidRDefault="00DD2AA1" w:rsidP="002F4D5D">
      <w:pPr>
        <w:jc w:val="both"/>
      </w:pPr>
      <w:r>
        <w:t>Práca s mládežou zaznamenala už svoj 26. rok existencie. Počas tohto obdobia sa uskutočnili tábory talentovanej mládeže, na ktorých skúsení kynológovia vedú deti a mládež na ceste k práci so psami nielen v oblasti športovej kynológie, ale v procese predvedenia svojich psov na výstavách ako aj k tomu, aby sa oboznámili a vyskúšali si prácu personálu ako vedúci kruhov</w:t>
      </w:r>
      <w:r w:rsidR="00D44E17">
        <w:t xml:space="preserve">, rozhodcovia a ostatný nevyhnutný personál </w:t>
      </w:r>
      <w:r>
        <w:t xml:space="preserve">na </w:t>
      </w:r>
      <w:r w:rsidR="00D44E17">
        <w:t>akcii</w:t>
      </w:r>
      <w:r>
        <w:t xml:space="preserve">. </w:t>
      </w:r>
      <w:r w:rsidR="00D44E17">
        <w:t xml:space="preserve">Spájaním teórie </w:t>
      </w:r>
      <w:r w:rsidR="00F409DA">
        <w:t>s </w:t>
      </w:r>
      <w:r w:rsidR="00D44E17">
        <w:t>prax</w:t>
      </w:r>
      <w:r w:rsidR="00F409DA">
        <w:t xml:space="preserve">ou </w:t>
      </w:r>
      <w:r w:rsidR="00D44E17">
        <w:t xml:space="preserve">vedú </w:t>
      </w:r>
      <w:r w:rsidR="00F409DA">
        <w:t xml:space="preserve">inštruktori </w:t>
      </w:r>
      <w:r w:rsidR="00D44E17">
        <w:t xml:space="preserve">mládež k tomu, aby sa nielen prakticky ale aj teoreticky oboznámili s činnosťami vo výstavníctve aj športe. Život ukazuje, že vznikom nových športov sa mládeži núka mnoho iných atraktívnych športov než je iba klasická športová kynológia. Preto s poďakovaním oceňuje iniciatívu p. </w:t>
      </w:r>
      <w:proofErr w:type="spellStart"/>
      <w:r w:rsidR="00D44E17">
        <w:t>Kostelnej</w:t>
      </w:r>
      <w:proofErr w:type="spellEnd"/>
      <w:r w:rsidR="00D44E17">
        <w:t xml:space="preserve"> a KK Beladice o zorganizovanie mládežníckeho preteku</w:t>
      </w:r>
      <w:r w:rsidR="00A14869">
        <w:t xml:space="preserve">: </w:t>
      </w:r>
      <w:r w:rsidR="00A14869" w:rsidRPr="00A14869">
        <w:t>Majstrovstvá Slovenska mládeže ZŠK SR</w:t>
      </w:r>
      <w:r w:rsidR="00A14869">
        <w:t xml:space="preserve"> v dňoch </w:t>
      </w:r>
      <w:r w:rsidR="00A14869" w:rsidRPr="00A14869">
        <w:t>11.-13.4.2025</w:t>
      </w:r>
      <w:r w:rsidR="00A14869">
        <w:t xml:space="preserve"> v k</w:t>
      </w:r>
      <w:r w:rsidR="00A14869" w:rsidRPr="00A14869">
        <w:t>ategóri</w:t>
      </w:r>
      <w:r w:rsidR="00A14869">
        <w:t xml:space="preserve">ách </w:t>
      </w:r>
      <w:r w:rsidR="00A14869" w:rsidRPr="00A14869">
        <w:t xml:space="preserve"> SVV1, IGP 1 .</w:t>
      </w:r>
    </w:p>
    <w:p w14:paraId="39F20073" w14:textId="77777777" w:rsidR="00A14869" w:rsidRPr="00A14869" w:rsidRDefault="00A14869" w:rsidP="002F4D5D">
      <w:pPr>
        <w:jc w:val="both"/>
      </w:pPr>
      <w:r w:rsidRPr="00A14869">
        <w:t>SVV1 : Mládež 10 - 15 rokov, Mládež 16- 18 rokov</w:t>
      </w:r>
    </w:p>
    <w:p w14:paraId="140808F5" w14:textId="77777777" w:rsidR="00A14869" w:rsidRPr="00A14869" w:rsidRDefault="00A14869" w:rsidP="002F4D5D">
      <w:pPr>
        <w:jc w:val="both"/>
      </w:pPr>
      <w:r w:rsidRPr="00A14869">
        <w:t>IGP 1 : Mládež 10 - 15 rokov, Mládež 16-18 rokov</w:t>
      </w:r>
    </w:p>
    <w:p w14:paraId="319A7245" w14:textId="538BA3A8" w:rsidR="00A14869" w:rsidRPr="00A14869" w:rsidRDefault="00A14869" w:rsidP="002F4D5D">
      <w:pPr>
        <w:jc w:val="both"/>
      </w:pPr>
      <w:r>
        <w:t xml:space="preserve">Bonusom je súčasne </w:t>
      </w:r>
      <w:r w:rsidRPr="00A14869">
        <w:t>pretek</w:t>
      </w:r>
      <w:r w:rsidR="00E10CBC">
        <w:t>y</w:t>
      </w:r>
      <w:r>
        <w:t xml:space="preserve"> </w:t>
      </w:r>
      <w:proofErr w:type="spellStart"/>
      <w:r w:rsidRPr="00A14869">
        <w:t>Vitar</w:t>
      </w:r>
      <w:proofErr w:type="spellEnd"/>
      <w:r w:rsidRPr="00A14869">
        <w:t xml:space="preserve"> Junior Cup do 23 rokov v kategórií IGP1 a IGP3.</w:t>
      </w:r>
      <w:r>
        <w:t xml:space="preserve"> Detailne informovala prítomných p. </w:t>
      </w:r>
      <w:proofErr w:type="spellStart"/>
      <w:r>
        <w:t>Kostelná</w:t>
      </w:r>
      <w:proofErr w:type="spellEnd"/>
      <w:r>
        <w:t xml:space="preserve">, jej informácia je súčasťou zápisnice. </w:t>
      </w:r>
    </w:p>
    <w:p w14:paraId="1589564C" w14:textId="75C8ED6A" w:rsidR="002E423A" w:rsidRDefault="002E423A" w:rsidP="002F4D5D">
      <w:pPr>
        <w:jc w:val="both"/>
      </w:pPr>
    </w:p>
    <w:p w14:paraId="5A6A0597" w14:textId="77777777" w:rsidR="00EE6015" w:rsidRDefault="00EE6015" w:rsidP="002F4D5D">
      <w:pPr>
        <w:jc w:val="both"/>
      </w:pPr>
    </w:p>
    <w:p w14:paraId="63FD6256" w14:textId="1F094261" w:rsidR="005105D3" w:rsidRPr="00611E16" w:rsidRDefault="005105D3" w:rsidP="002F4D5D">
      <w:pPr>
        <w:jc w:val="both"/>
        <w:rPr>
          <w:b/>
        </w:rPr>
      </w:pPr>
      <w:r w:rsidRPr="00611E16">
        <w:rPr>
          <w:b/>
        </w:rPr>
        <w:t xml:space="preserve">K bodu </w:t>
      </w:r>
      <w:r w:rsidR="00C47366">
        <w:rPr>
          <w:b/>
        </w:rPr>
        <w:t>8</w:t>
      </w:r>
      <w:r w:rsidR="007B584D">
        <w:rPr>
          <w:b/>
        </w:rPr>
        <w:tab/>
      </w:r>
      <w:r w:rsidR="007B584D" w:rsidRPr="00845A60">
        <w:rPr>
          <w:b/>
        </w:rPr>
        <w:t>Správa o činnosti výcvikovej komisie – Ing. Pavel Tamáši</w:t>
      </w:r>
    </w:p>
    <w:p w14:paraId="5820C58F" w14:textId="29D8C23C" w:rsidR="00845A60" w:rsidRDefault="005105D3" w:rsidP="002F4D5D">
      <w:pPr>
        <w:jc w:val="both"/>
      </w:pPr>
      <w:r>
        <w:t xml:space="preserve">V svojom vstupe informoval </w:t>
      </w:r>
      <w:r w:rsidR="002C76E5">
        <w:t>p.</w:t>
      </w:r>
      <w:r w:rsidRPr="00611E16">
        <w:t xml:space="preserve"> Tamáši</w:t>
      </w:r>
      <w:r>
        <w:t xml:space="preserve"> o činnosti výcvikovej komisie ZŠK. </w:t>
      </w:r>
      <w:r w:rsidR="002C76E5">
        <w:t xml:space="preserve">Vyzdvihol športové úspechy reprezentantov a kvalifikované pôsobenie slovenských rozhodcov na medzinárodných podujatiach. </w:t>
      </w:r>
      <w:r w:rsidR="007B584D">
        <w:t>Predniesol činnosť výcvikovej komisie za rok 2024 a informoval prítomných o komisi</w:t>
      </w:r>
      <w:r w:rsidR="00845A60">
        <w:t>á</w:t>
      </w:r>
      <w:r w:rsidR="007B584D">
        <w:t>ch pre Obedience a Rally Obedience, ktoré vznikli ako poradný orgán v ZŠK s cieľom metodicky riadiť tieto dva mladé športy. Informoval o schválených postupových kľúčoch na majstrovstvá sveta. Oboznámil prítomných o skúške FCI-IFH1,2,3 v zmysle novely medzinárodného skúšobného poriadku nadväzne ako podmienk</w:t>
      </w:r>
      <w:r w:rsidR="00F409DA">
        <w:t>u</w:t>
      </w:r>
      <w:r w:rsidR="007B584D">
        <w:t xml:space="preserve"> pre účasť na MS</w:t>
      </w:r>
      <w:r w:rsidR="00F409DA">
        <w:t xml:space="preserve"> v stopách</w:t>
      </w:r>
      <w:r w:rsidR="007B584D">
        <w:t xml:space="preserve">. </w:t>
      </w:r>
      <w:r w:rsidR="00845A60">
        <w:t xml:space="preserve">Informoval o možnosti uskutočnenia školenia výcvikár-figurant, ak bude záujem o takého vzdelávanie a súčasne poďakoval p. </w:t>
      </w:r>
      <w:proofErr w:type="spellStart"/>
      <w:r w:rsidR="00845A60">
        <w:t>Bihárimu</w:t>
      </w:r>
      <w:proofErr w:type="spellEnd"/>
      <w:r w:rsidR="00845A60">
        <w:t xml:space="preserve"> za aktívny prístup a pomoc v tejto oblasti. </w:t>
      </w:r>
    </w:p>
    <w:p w14:paraId="167B715C" w14:textId="6C487784" w:rsidR="00845A60" w:rsidRDefault="00845A60" w:rsidP="002F4D5D">
      <w:pPr>
        <w:jc w:val="both"/>
      </w:pPr>
      <w:r>
        <w:t xml:space="preserve">Kvalifikačné preteky sa uskutočnia: </w:t>
      </w:r>
    </w:p>
    <w:p w14:paraId="2CDDFACA" w14:textId="34023AA4" w:rsidR="00845A60" w:rsidRDefault="00845A60" w:rsidP="002F4D5D">
      <w:pPr>
        <w:jc w:val="both"/>
      </w:pPr>
      <w:r>
        <w:t xml:space="preserve">Majstrovstvá SUCHNO: 1.kvalifikačné preteky v obci  Abrahám, </w:t>
      </w:r>
    </w:p>
    <w:p w14:paraId="04193D7D" w14:textId="77777777" w:rsidR="00EE6015" w:rsidRDefault="00845A60" w:rsidP="002F4D5D">
      <w:pPr>
        <w:jc w:val="both"/>
      </w:pPr>
      <w:r>
        <w:t xml:space="preserve">Majstrovstvá ZŠK : 2. kvalifikačné preteky v obci Čaňa.  </w:t>
      </w:r>
    </w:p>
    <w:p w14:paraId="7820DCD0" w14:textId="064E477D" w:rsidR="005105D3" w:rsidRDefault="005105D3" w:rsidP="002F4D5D">
      <w:pPr>
        <w:jc w:val="both"/>
      </w:pPr>
      <w:r>
        <w:t xml:space="preserve">Správa je prílohou zápisnice.  </w:t>
      </w:r>
    </w:p>
    <w:p w14:paraId="533F47BC" w14:textId="77777777" w:rsidR="00EE6015" w:rsidRDefault="00EE6015" w:rsidP="002F4D5D">
      <w:pPr>
        <w:jc w:val="both"/>
      </w:pPr>
    </w:p>
    <w:p w14:paraId="6B06756A" w14:textId="77777777" w:rsidR="00BB217C" w:rsidRDefault="00BB217C" w:rsidP="002F4D5D">
      <w:pPr>
        <w:jc w:val="both"/>
      </w:pPr>
    </w:p>
    <w:p w14:paraId="58E0C7D9" w14:textId="77777777" w:rsidR="00845A60" w:rsidRPr="00845A60" w:rsidRDefault="00603908" w:rsidP="002F4D5D">
      <w:pPr>
        <w:jc w:val="both"/>
        <w:rPr>
          <w:b/>
        </w:rPr>
      </w:pPr>
      <w:r w:rsidRPr="00611E16">
        <w:rPr>
          <w:b/>
        </w:rPr>
        <w:lastRenderedPageBreak/>
        <w:t xml:space="preserve">K bodu </w:t>
      </w:r>
      <w:r w:rsidR="00C47366">
        <w:rPr>
          <w:b/>
        </w:rPr>
        <w:t>9</w:t>
      </w:r>
      <w:r w:rsidR="00845A60">
        <w:rPr>
          <w:b/>
        </w:rPr>
        <w:tab/>
      </w:r>
      <w:r w:rsidR="00845A60" w:rsidRPr="00845A60">
        <w:rPr>
          <w:b/>
        </w:rPr>
        <w:t xml:space="preserve">Správa o činnosti Obedience – Ing. Pavel Tamáši  </w:t>
      </w:r>
    </w:p>
    <w:p w14:paraId="43CB3918" w14:textId="7BA04066" w:rsidR="00287372" w:rsidRDefault="00845A60" w:rsidP="002F4D5D">
      <w:pPr>
        <w:jc w:val="both"/>
      </w:pPr>
      <w:r>
        <w:t>Retrospektívne bola zhodnotená o</w:t>
      </w:r>
      <w:r w:rsidR="00287372">
        <w:t>blasť Obedience a Rally Obedience</w:t>
      </w:r>
      <w:r>
        <w:t>.</w:t>
      </w:r>
      <w:r w:rsidR="00287372">
        <w:t xml:space="preserve"> Uviedol bilanciu usporiadaných podujatí a úspešnosť zložených skúšok</w:t>
      </w:r>
      <w:r w:rsidR="004E7405">
        <w:t xml:space="preserve"> v roku 202</w:t>
      </w:r>
      <w:r>
        <w:t>4</w:t>
      </w:r>
      <w:r w:rsidR="00287372">
        <w:t xml:space="preserve">. Informoval o školení inštruktorov a rozhodcov Rally Obedience (RO), </w:t>
      </w:r>
      <w:r>
        <w:t xml:space="preserve">školení stewardov pre Obedience </w:t>
      </w:r>
      <w:r w:rsidR="005A172B">
        <w:t xml:space="preserve">spomenul nový skúšobný poriadok FCI re RO a tiež účasť reprezentantiek na Majstrovstvách sveta v Obedience, ako aj bohatú účasť slovenských kynológov na medzinárodnom podujatí EUROPA </w:t>
      </w:r>
      <w:proofErr w:type="spellStart"/>
      <w:r w:rsidR="005A172B">
        <w:t>Open</w:t>
      </w:r>
      <w:proofErr w:type="spellEnd"/>
      <w:r w:rsidR="005A172B">
        <w:t xml:space="preserve"> Rally Obedience </w:t>
      </w:r>
      <w:r w:rsidR="00287372">
        <w:t xml:space="preserve">v Maďarsku. Správa je prílohou zápisnice.  </w:t>
      </w:r>
    </w:p>
    <w:p w14:paraId="7915CA7B" w14:textId="77777777" w:rsidR="00EE6015" w:rsidRDefault="00EE6015" w:rsidP="002F4D5D">
      <w:pPr>
        <w:jc w:val="both"/>
      </w:pPr>
    </w:p>
    <w:p w14:paraId="515260BB" w14:textId="77777777" w:rsidR="00BB217C" w:rsidRDefault="00BB217C" w:rsidP="002F4D5D">
      <w:pPr>
        <w:jc w:val="both"/>
      </w:pPr>
    </w:p>
    <w:p w14:paraId="03948AA8" w14:textId="3EFC69B6" w:rsidR="001A73C6" w:rsidRPr="00845A60" w:rsidRDefault="001A73C6" w:rsidP="002F4D5D">
      <w:pPr>
        <w:jc w:val="both"/>
        <w:rPr>
          <w:b/>
        </w:rPr>
      </w:pPr>
      <w:r w:rsidRPr="00611E16">
        <w:rPr>
          <w:b/>
        </w:rPr>
        <w:t xml:space="preserve">K bodu </w:t>
      </w:r>
      <w:r>
        <w:rPr>
          <w:b/>
        </w:rPr>
        <w:t>10</w:t>
      </w:r>
      <w:r>
        <w:rPr>
          <w:b/>
        </w:rPr>
        <w:tab/>
      </w:r>
      <w:r w:rsidRPr="00845A60">
        <w:rPr>
          <w:b/>
        </w:rPr>
        <w:t xml:space="preserve">Správa o činnosti </w:t>
      </w:r>
      <w:r>
        <w:rPr>
          <w:b/>
        </w:rPr>
        <w:t>Mondioring</w:t>
      </w:r>
      <w:r w:rsidRPr="00845A60">
        <w:rPr>
          <w:b/>
        </w:rPr>
        <w:t xml:space="preserve"> – </w:t>
      </w:r>
      <w:r>
        <w:rPr>
          <w:b/>
        </w:rPr>
        <w:t xml:space="preserve">p. Marcel </w:t>
      </w:r>
      <w:proofErr w:type="spellStart"/>
      <w:r>
        <w:rPr>
          <w:b/>
        </w:rPr>
        <w:t>Cichra</w:t>
      </w:r>
      <w:proofErr w:type="spellEnd"/>
      <w:r w:rsidRPr="00845A60">
        <w:rPr>
          <w:b/>
        </w:rPr>
        <w:t xml:space="preserve">  </w:t>
      </w:r>
    </w:p>
    <w:p w14:paraId="33234A99" w14:textId="76DF1D25" w:rsidR="002E423A" w:rsidRDefault="000E105F" w:rsidP="002F4D5D">
      <w:pPr>
        <w:jc w:val="both"/>
      </w:pPr>
      <w:r>
        <w:t xml:space="preserve">Zástupca športu Mondioring p. M. </w:t>
      </w:r>
      <w:proofErr w:type="spellStart"/>
      <w:r>
        <w:t>Cichra</w:t>
      </w:r>
      <w:proofErr w:type="spellEnd"/>
      <w:r>
        <w:t xml:space="preserve"> informoval o činnosti za rok 2024. Vyčíslil počet pretekov a akcií uskutočnených na Slovensku aj účasť na zahraničných pretekoch, informoval o úspechoch slovenských športovcov v zahraničí, na ktorých si vybojovali postup na majstrovstvá sveta 2025. V nastávajúcom období plánujú členovia organizovať semináre, ukážky pre verejnosť s cieľom propagácie </w:t>
      </w:r>
      <w:proofErr w:type="spellStart"/>
      <w:r>
        <w:t>mondioringu</w:t>
      </w:r>
      <w:proofErr w:type="spellEnd"/>
      <w:r>
        <w:t xml:space="preserve"> a snahou prijať do svojich radov nových členov. Správa je prílohou zápisnice.</w:t>
      </w:r>
    </w:p>
    <w:p w14:paraId="03094E74" w14:textId="77777777" w:rsidR="00EE6015" w:rsidRDefault="00EE6015" w:rsidP="002F4D5D">
      <w:pPr>
        <w:jc w:val="both"/>
      </w:pPr>
    </w:p>
    <w:p w14:paraId="530173BE" w14:textId="77777777" w:rsidR="00BB217C" w:rsidRDefault="00BB217C" w:rsidP="002F4D5D">
      <w:pPr>
        <w:jc w:val="both"/>
      </w:pPr>
    </w:p>
    <w:p w14:paraId="003D4EB7" w14:textId="7410DA32" w:rsidR="001A73C6" w:rsidRPr="001A73C6" w:rsidRDefault="00287372" w:rsidP="002F4D5D">
      <w:pPr>
        <w:jc w:val="both"/>
        <w:rPr>
          <w:b/>
        </w:rPr>
      </w:pPr>
      <w:r w:rsidRPr="00611E16">
        <w:rPr>
          <w:b/>
        </w:rPr>
        <w:t>K bodu 1</w:t>
      </w:r>
      <w:r w:rsidR="001A73C6">
        <w:rPr>
          <w:b/>
        </w:rPr>
        <w:t xml:space="preserve">1 </w:t>
      </w:r>
      <w:r w:rsidR="0070637D">
        <w:rPr>
          <w:b/>
        </w:rPr>
        <w:tab/>
      </w:r>
      <w:r w:rsidR="001A73C6" w:rsidRPr="001A73C6">
        <w:rPr>
          <w:b/>
        </w:rPr>
        <w:t xml:space="preserve">Správa revíznej komisie ZŠK – p. Ondrej Bihári   </w:t>
      </w:r>
    </w:p>
    <w:p w14:paraId="45033941" w14:textId="48068959" w:rsidR="00F41C07" w:rsidRDefault="000E105F" w:rsidP="002F4D5D">
      <w:pPr>
        <w:jc w:val="both"/>
      </w:pPr>
      <w:r w:rsidRPr="000E105F">
        <w:t xml:space="preserve">V roku 2024 boli členmi revíznej komisie p. Bihári, p. Papáček, a p. Petrek. </w:t>
      </w:r>
      <w:r>
        <w:t xml:space="preserve">Počas roka bolo vykonaných niekoľko </w:t>
      </w:r>
      <w:proofErr w:type="spellStart"/>
      <w:r>
        <w:t>námatkových</w:t>
      </w:r>
      <w:proofErr w:type="spellEnd"/>
      <w:r>
        <w:t xml:space="preserve"> kontrol. Revízna komisia sa operatívne zúčastnila aj zasadnutí Prezídia v zmysle stanov ZŠK a uznesení Prezídia. </w:t>
      </w:r>
      <w:r w:rsidR="0070637D">
        <w:t xml:space="preserve">Priebežne boli sledované aj zostatky na transparentných účtoch. </w:t>
      </w:r>
      <w:r>
        <w:t xml:space="preserve">Dňa 5.2.2025 bola vykonaná ročná komplexná kontrola bežných účtov, pokladne a súvisiacich dokladov. Revízna komisia vo svojej ročnej správe konštatuje, </w:t>
      </w:r>
      <w:r w:rsidR="00287372" w:rsidRPr="000E105F">
        <w:t>že neboli zistené žiadne nedostatky v preverovaných oblastiach (účtovníctvo, dokumentácia, pokladnica a bankové účty, činnosť sekretariátu a kancelárie ZŠK SR kontrolované v súlade so Smernicami a uzneseniami ZŠK). Finančné výkazy, pokladňa a bankové účty sú bez rozdielov, účtovníctvo</w:t>
      </w:r>
      <w:r w:rsidR="00287372" w:rsidRPr="00611E16">
        <w:t xml:space="preserve"> je vedené v súlade so zákonom o účtovníctve </w:t>
      </w:r>
      <w:r w:rsidR="00287372">
        <w:t>a súvisiacimi predpismi, rovnako aj ostatná evidencia je v zmysle úloh a</w:t>
      </w:r>
      <w:r w:rsidR="00F409DA">
        <w:t xml:space="preserve"> v súlade </w:t>
      </w:r>
      <w:r w:rsidR="00287372">
        <w:t xml:space="preserve">s cieľmi ZŠK. Činnosť kancelárie ZŠK bola skontrolovaná a závery sú bez výhrad. </w:t>
      </w:r>
      <w:r w:rsidR="00F41C07">
        <w:t xml:space="preserve">Správa je prílohou zápisnice.  </w:t>
      </w:r>
    </w:p>
    <w:p w14:paraId="06F1C483" w14:textId="77777777" w:rsidR="00EE6015" w:rsidRDefault="00EE6015" w:rsidP="002F4D5D">
      <w:pPr>
        <w:jc w:val="both"/>
      </w:pPr>
    </w:p>
    <w:p w14:paraId="25C04C76" w14:textId="77777777" w:rsidR="00BB217C" w:rsidRDefault="00BB217C" w:rsidP="002F4D5D">
      <w:pPr>
        <w:jc w:val="both"/>
      </w:pPr>
    </w:p>
    <w:p w14:paraId="2F8F4993" w14:textId="1B2E4979" w:rsidR="00E2226B" w:rsidRDefault="00E67E9E" w:rsidP="002F4D5D">
      <w:pPr>
        <w:jc w:val="both"/>
        <w:rPr>
          <w:b/>
        </w:rPr>
      </w:pPr>
      <w:r w:rsidRPr="00F04194">
        <w:rPr>
          <w:b/>
        </w:rPr>
        <w:t>K</w:t>
      </w:r>
      <w:r w:rsidR="00FA571E">
        <w:rPr>
          <w:b/>
        </w:rPr>
        <w:t> </w:t>
      </w:r>
      <w:r w:rsidRPr="00F04194">
        <w:rPr>
          <w:b/>
        </w:rPr>
        <w:t>bod</w:t>
      </w:r>
      <w:r w:rsidR="00E2226B">
        <w:rPr>
          <w:b/>
        </w:rPr>
        <w:t>u</w:t>
      </w:r>
      <w:r w:rsidRPr="00F04194">
        <w:rPr>
          <w:b/>
        </w:rPr>
        <w:t xml:space="preserve"> </w:t>
      </w:r>
      <w:r w:rsidR="00D571E9" w:rsidRPr="00F04194">
        <w:rPr>
          <w:b/>
        </w:rPr>
        <w:t>1</w:t>
      </w:r>
      <w:r w:rsidR="0070637D">
        <w:rPr>
          <w:b/>
        </w:rPr>
        <w:t>2</w:t>
      </w:r>
      <w:r w:rsidR="0070637D">
        <w:rPr>
          <w:b/>
        </w:rPr>
        <w:tab/>
      </w:r>
      <w:r w:rsidR="0070637D" w:rsidRPr="0070637D">
        <w:rPr>
          <w:b/>
        </w:rPr>
        <w:t>Správa o hospodárení a návrh rozpočtu na rok 2025 – Mgr. Ivan Kočajd</w:t>
      </w:r>
      <w:r w:rsidR="0070637D">
        <w:rPr>
          <w:b/>
        </w:rPr>
        <w:t>a</w:t>
      </w:r>
    </w:p>
    <w:p w14:paraId="1FA3A14D" w14:textId="263AFC25" w:rsidR="004B0C91" w:rsidRDefault="0070637D" w:rsidP="002F4D5D">
      <w:pPr>
        <w:jc w:val="both"/>
        <w:rPr>
          <w:bCs/>
        </w:rPr>
      </w:pPr>
      <w:r>
        <w:rPr>
          <w:bCs/>
        </w:rPr>
        <w:t xml:space="preserve">Detailne bol prezentovaný rok 2024 v členení na jednotlivé položky rozpočtu z hľadiska príjmov a výdavkov zväzu. V tej súvislosti bolo vyslovené poďakovanie p. </w:t>
      </w:r>
      <w:proofErr w:type="spellStart"/>
      <w:r>
        <w:rPr>
          <w:bCs/>
        </w:rPr>
        <w:t>Šusterovi</w:t>
      </w:r>
      <w:proofErr w:type="spellEnd"/>
      <w:r>
        <w:rPr>
          <w:bCs/>
        </w:rPr>
        <w:t xml:space="preserve"> (UKK) za spoluprácu pri organizovaní a priebehu výstav psov, príjem z tejto oblasti je zreteľa hodn</w:t>
      </w:r>
      <w:r w:rsidR="00BB217C">
        <w:rPr>
          <w:bCs/>
        </w:rPr>
        <w:t xml:space="preserve">ou </w:t>
      </w:r>
      <w:r>
        <w:rPr>
          <w:bCs/>
        </w:rPr>
        <w:t>finančn</w:t>
      </w:r>
      <w:r w:rsidR="00BB217C">
        <w:rPr>
          <w:bCs/>
        </w:rPr>
        <w:t>ou</w:t>
      </w:r>
      <w:r>
        <w:rPr>
          <w:bCs/>
        </w:rPr>
        <w:t xml:space="preserve"> </w:t>
      </w:r>
      <w:r w:rsidR="00BB217C">
        <w:rPr>
          <w:bCs/>
        </w:rPr>
        <w:t>čiastkou</w:t>
      </w:r>
      <w:r>
        <w:rPr>
          <w:bCs/>
        </w:rPr>
        <w:t xml:space="preserve"> rozpočtu ZŠK. </w:t>
      </w:r>
    </w:p>
    <w:p w14:paraId="24EEA09C" w14:textId="77777777" w:rsidR="00BB217C" w:rsidRDefault="00BB217C" w:rsidP="002F4D5D">
      <w:pPr>
        <w:jc w:val="both"/>
        <w:rPr>
          <w:bCs/>
        </w:rPr>
      </w:pPr>
    </w:p>
    <w:p w14:paraId="4CC725E3" w14:textId="2582C5E5" w:rsidR="00CC2409" w:rsidRDefault="00CC2409" w:rsidP="002F4D5D">
      <w:pPr>
        <w:jc w:val="both"/>
        <w:rPr>
          <w:bCs/>
        </w:rPr>
      </w:pPr>
      <w:r>
        <w:rPr>
          <w:bCs/>
        </w:rPr>
        <w:t>K 31.12.2024 zostatky transparentných účtov, ktoré predstavujú účelovo viazané dobrovoľné finančné príspevky fyzických osôb zobrazuje nasledujúca tabuľka.</w:t>
      </w:r>
    </w:p>
    <w:p w14:paraId="0F0549FD" w14:textId="2F124E48" w:rsidR="00CC2409" w:rsidRDefault="00CC2409" w:rsidP="002F4D5D">
      <w:pPr>
        <w:jc w:val="both"/>
        <w:rPr>
          <w:bCs/>
        </w:rPr>
      </w:pPr>
      <w:r>
        <w:rPr>
          <w:bCs/>
        </w:rPr>
        <w:tab/>
      </w:r>
      <w:r>
        <w:rPr>
          <w:bCs/>
        </w:rPr>
        <w:tab/>
      </w:r>
      <w:r>
        <w:rPr>
          <w:bCs/>
        </w:rPr>
        <w:tab/>
      </w:r>
      <w:r>
        <w:rPr>
          <w:bCs/>
        </w:rPr>
        <w:tab/>
      </w:r>
      <w:r>
        <w:rPr>
          <w:bCs/>
        </w:rPr>
        <w:tab/>
      </w:r>
      <w:r>
        <w:rPr>
          <w:bCs/>
        </w:rPr>
        <w:tab/>
      </w:r>
      <w:r>
        <w:rPr>
          <w:bCs/>
        </w:rPr>
        <w:tab/>
      </w:r>
      <w:r>
        <w:rPr>
          <w:bCs/>
        </w:rPr>
        <w:tab/>
      </w:r>
      <w:r>
        <w:rPr>
          <w:bCs/>
        </w:rPr>
        <w:tab/>
      </w:r>
      <w:r>
        <w:rPr>
          <w:bCs/>
        </w:rPr>
        <w:tab/>
        <w:t>V EUR</w:t>
      </w:r>
    </w:p>
    <w:tbl>
      <w:tblPr>
        <w:tblStyle w:val="Mriekatabuky"/>
        <w:tblW w:w="0" w:type="auto"/>
        <w:tblLook w:val="04A0" w:firstRow="1" w:lastRow="0" w:firstColumn="1" w:lastColumn="0" w:noHBand="0" w:noVBand="1"/>
      </w:tblPr>
      <w:tblGrid>
        <w:gridCol w:w="2142"/>
        <w:gridCol w:w="1367"/>
        <w:gridCol w:w="1278"/>
        <w:gridCol w:w="1490"/>
        <w:gridCol w:w="3027"/>
      </w:tblGrid>
      <w:tr w:rsidR="00CC2409" w:rsidRPr="00BB217C" w14:paraId="0C7FCB44" w14:textId="77777777" w:rsidTr="0095534B">
        <w:trPr>
          <w:trHeight w:val="397"/>
        </w:trPr>
        <w:tc>
          <w:tcPr>
            <w:tcW w:w="2142" w:type="dxa"/>
          </w:tcPr>
          <w:p w14:paraId="58F41E30" w14:textId="77777777" w:rsidR="00CC2409" w:rsidRPr="00BB217C" w:rsidRDefault="00CC2409" w:rsidP="002F4D5D">
            <w:pPr>
              <w:jc w:val="both"/>
              <w:rPr>
                <w:b/>
                <w:sz w:val="20"/>
                <w:szCs w:val="20"/>
              </w:rPr>
            </w:pPr>
            <w:r w:rsidRPr="00BB217C">
              <w:rPr>
                <w:b/>
                <w:sz w:val="20"/>
                <w:szCs w:val="20"/>
              </w:rPr>
              <w:t>Názov transparentného účtu</w:t>
            </w:r>
          </w:p>
        </w:tc>
        <w:tc>
          <w:tcPr>
            <w:tcW w:w="1367" w:type="dxa"/>
          </w:tcPr>
          <w:p w14:paraId="283708E1" w14:textId="77777777" w:rsidR="00CC2409" w:rsidRPr="00BB217C" w:rsidRDefault="00CC2409" w:rsidP="002F4D5D">
            <w:pPr>
              <w:jc w:val="both"/>
              <w:rPr>
                <w:b/>
                <w:sz w:val="20"/>
                <w:szCs w:val="20"/>
              </w:rPr>
            </w:pPr>
            <w:r w:rsidRPr="00BB217C">
              <w:rPr>
                <w:b/>
                <w:sz w:val="20"/>
                <w:szCs w:val="20"/>
              </w:rPr>
              <w:t>Príjmy k 31.12.2024</w:t>
            </w:r>
          </w:p>
        </w:tc>
        <w:tc>
          <w:tcPr>
            <w:tcW w:w="1036" w:type="dxa"/>
          </w:tcPr>
          <w:p w14:paraId="625C79BA" w14:textId="77777777" w:rsidR="00CC2409" w:rsidRPr="00BB217C" w:rsidRDefault="00CC2409" w:rsidP="002F4D5D">
            <w:pPr>
              <w:jc w:val="both"/>
              <w:rPr>
                <w:b/>
                <w:sz w:val="20"/>
                <w:szCs w:val="20"/>
              </w:rPr>
            </w:pPr>
            <w:r w:rsidRPr="00BB217C">
              <w:rPr>
                <w:b/>
                <w:sz w:val="20"/>
                <w:szCs w:val="20"/>
              </w:rPr>
              <w:t>Výdavky k 31.12.2024</w:t>
            </w:r>
          </w:p>
        </w:tc>
        <w:tc>
          <w:tcPr>
            <w:tcW w:w="1490" w:type="dxa"/>
          </w:tcPr>
          <w:p w14:paraId="10B6B42F" w14:textId="77777777" w:rsidR="00CC2409" w:rsidRPr="00BB217C" w:rsidRDefault="00CC2409" w:rsidP="002F4D5D">
            <w:pPr>
              <w:jc w:val="both"/>
              <w:rPr>
                <w:b/>
                <w:sz w:val="20"/>
                <w:szCs w:val="20"/>
              </w:rPr>
            </w:pPr>
            <w:r w:rsidRPr="00BB217C">
              <w:rPr>
                <w:b/>
                <w:sz w:val="20"/>
                <w:szCs w:val="20"/>
              </w:rPr>
              <w:t>Zostatok k 31.12.2024</w:t>
            </w:r>
          </w:p>
        </w:tc>
        <w:tc>
          <w:tcPr>
            <w:tcW w:w="3027" w:type="dxa"/>
          </w:tcPr>
          <w:p w14:paraId="4C2B19DC" w14:textId="77777777" w:rsidR="00CC2409" w:rsidRPr="00BB217C" w:rsidRDefault="00CC2409" w:rsidP="002F4D5D">
            <w:pPr>
              <w:rPr>
                <w:b/>
                <w:sz w:val="20"/>
                <w:szCs w:val="20"/>
              </w:rPr>
            </w:pPr>
            <w:r w:rsidRPr="00BB217C">
              <w:rPr>
                <w:b/>
                <w:sz w:val="20"/>
                <w:szCs w:val="20"/>
              </w:rPr>
              <w:t>Použitie finančných prostriedkov</w:t>
            </w:r>
          </w:p>
          <w:p w14:paraId="2C8BDBE6" w14:textId="77777777" w:rsidR="00CC2409" w:rsidRPr="00BB217C" w:rsidRDefault="00CC2409" w:rsidP="002F4D5D">
            <w:pPr>
              <w:rPr>
                <w:b/>
                <w:sz w:val="20"/>
                <w:szCs w:val="20"/>
              </w:rPr>
            </w:pPr>
            <w:r w:rsidRPr="00BB217C">
              <w:rPr>
                <w:b/>
                <w:sz w:val="20"/>
                <w:szCs w:val="20"/>
              </w:rPr>
              <w:t>v roku 2024</w:t>
            </w:r>
          </w:p>
        </w:tc>
      </w:tr>
      <w:tr w:rsidR="00CC2409" w:rsidRPr="00BB217C" w14:paraId="22CC2A56" w14:textId="77777777" w:rsidTr="0095534B">
        <w:trPr>
          <w:trHeight w:val="397"/>
        </w:trPr>
        <w:tc>
          <w:tcPr>
            <w:tcW w:w="2142" w:type="dxa"/>
          </w:tcPr>
          <w:p w14:paraId="1DA5B8D6" w14:textId="77777777" w:rsidR="00CC2409" w:rsidRPr="00BB217C" w:rsidRDefault="00CC2409" w:rsidP="002F4D5D">
            <w:pPr>
              <w:rPr>
                <w:bCs/>
                <w:sz w:val="20"/>
                <w:szCs w:val="20"/>
              </w:rPr>
            </w:pPr>
            <w:r w:rsidRPr="00BB217C">
              <w:rPr>
                <w:bCs/>
                <w:sz w:val="20"/>
                <w:szCs w:val="20"/>
              </w:rPr>
              <w:t>Podpora mládeže</w:t>
            </w:r>
          </w:p>
        </w:tc>
        <w:tc>
          <w:tcPr>
            <w:tcW w:w="1367" w:type="dxa"/>
          </w:tcPr>
          <w:p w14:paraId="79B0A801" w14:textId="77777777" w:rsidR="00CC2409" w:rsidRPr="00BB217C" w:rsidRDefault="00CC2409" w:rsidP="002F4D5D">
            <w:pPr>
              <w:jc w:val="right"/>
              <w:rPr>
                <w:bCs/>
                <w:sz w:val="20"/>
                <w:szCs w:val="20"/>
              </w:rPr>
            </w:pPr>
            <w:r w:rsidRPr="00BB217C">
              <w:rPr>
                <w:bCs/>
                <w:sz w:val="20"/>
                <w:szCs w:val="20"/>
              </w:rPr>
              <w:t>1 700</w:t>
            </w:r>
          </w:p>
        </w:tc>
        <w:tc>
          <w:tcPr>
            <w:tcW w:w="1036" w:type="dxa"/>
          </w:tcPr>
          <w:p w14:paraId="092A2C65" w14:textId="77777777" w:rsidR="00CC2409" w:rsidRPr="00BB217C" w:rsidRDefault="00CC2409" w:rsidP="002F4D5D">
            <w:pPr>
              <w:jc w:val="right"/>
              <w:rPr>
                <w:bCs/>
                <w:sz w:val="20"/>
                <w:szCs w:val="20"/>
              </w:rPr>
            </w:pPr>
            <w:r w:rsidRPr="00BB217C">
              <w:rPr>
                <w:bCs/>
                <w:sz w:val="20"/>
                <w:szCs w:val="20"/>
              </w:rPr>
              <w:t>1666,34</w:t>
            </w:r>
          </w:p>
        </w:tc>
        <w:tc>
          <w:tcPr>
            <w:tcW w:w="1490" w:type="dxa"/>
          </w:tcPr>
          <w:p w14:paraId="31F5E640" w14:textId="77777777" w:rsidR="00CC2409" w:rsidRPr="00BB217C" w:rsidRDefault="00CC2409" w:rsidP="002F4D5D">
            <w:pPr>
              <w:jc w:val="right"/>
              <w:rPr>
                <w:bCs/>
                <w:sz w:val="20"/>
                <w:szCs w:val="20"/>
              </w:rPr>
            </w:pPr>
            <w:r w:rsidRPr="00BB217C">
              <w:rPr>
                <w:bCs/>
                <w:sz w:val="20"/>
                <w:szCs w:val="20"/>
              </w:rPr>
              <w:t>33,66</w:t>
            </w:r>
          </w:p>
        </w:tc>
        <w:tc>
          <w:tcPr>
            <w:tcW w:w="3027" w:type="dxa"/>
          </w:tcPr>
          <w:p w14:paraId="418EEAA2" w14:textId="77777777" w:rsidR="00CC2409" w:rsidRPr="00BB217C" w:rsidRDefault="00CC2409" w:rsidP="002F4D5D">
            <w:pPr>
              <w:rPr>
                <w:bCs/>
                <w:sz w:val="20"/>
                <w:szCs w:val="20"/>
              </w:rPr>
            </w:pPr>
            <w:r w:rsidRPr="00BB217C">
              <w:rPr>
                <w:bCs/>
                <w:sz w:val="20"/>
                <w:szCs w:val="20"/>
              </w:rPr>
              <w:t>Úhrada ubytovacích nákladov Letného sústredenia mládeže</w:t>
            </w:r>
          </w:p>
        </w:tc>
      </w:tr>
      <w:tr w:rsidR="00CC2409" w:rsidRPr="00BB217C" w14:paraId="4D228B15" w14:textId="77777777" w:rsidTr="0095534B">
        <w:trPr>
          <w:trHeight w:val="397"/>
        </w:trPr>
        <w:tc>
          <w:tcPr>
            <w:tcW w:w="2142" w:type="dxa"/>
          </w:tcPr>
          <w:p w14:paraId="0D80E4C9" w14:textId="77777777" w:rsidR="00CC2409" w:rsidRPr="00BB217C" w:rsidRDefault="00CC2409" w:rsidP="002F4D5D">
            <w:pPr>
              <w:rPr>
                <w:bCs/>
                <w:sz w:val="20"/>
                <w:szCs w:val="20"/>
              </w:rPr>
            </w:pPr>
            <w:r w:rsidRPr="00BB217C">
              <w:rPr>
                <w:bCs/>
                <w:sz w:val="20"/>
                <w:szCs w:val="20"/>
              </w:rPr>
              <w:t>Štátna športová reprezentácia a kvalifikačné preteky</w:t>
            </w:r>
          </w:p>
        </w:tc>
        <w:tc>
          <w:tcPr>
            <w:tcW w:w="1367" w:type="dxa"/>
          </w:tcPr>
          <w:p w14:paraId="24D5A7B2" w14:textId="77777777" w:rsidR="00CC2409" w:rsidRPr="00BB217C" w:rsidRDefault="00CC2409" w:rsidP="002F4D5D">
            <w:pPr>
              <w:jc w:val="right"/>
              <w:rPr>
                <w:bCs/>
                <w:sz w:val="20"/>
                <w:szCs w:val="20"/>
              </w:rPr>
            </w:pPr>
            <w:r w:rsidRPr="00BB217C">
              <w:rPr>
                <w:bCs/>
                <w:sz w:val="20"/>
                <w:szCs w:val="20"/>
              </w:rPr>
              <w:t>1 131,33</w:t>
            </w:r>
          </w:p>
        </w:tc>
        <w:tc>
          <w:tcPr>
            <w:tcW w:w="1036" w:type="dxa"/>
          </w:tcPr>
          <w:p w14:paraId="338F25BE" w14:textId="77777777" w:rsidR="00CC2409" w:rsidRPr="00BB217C" w:rsidRDefault="00CC2409" w:rsidP="002F4D5D">
            <w:pPr>
              <w:jc w:val="right"/>
              <w:rPr>
                <w:bCs/>
                <w:sz w:val="20"/>
                <w:szCs w:val="20"/>
              </w:rPr>
            </w:pPr>
            <w:r w:rsidRPr="00BB217C">
              <w:rPr>
                <w:bCs/>
                <w:sz w:val="20"/>
                <w:szCs w:val="20"/>
              </w:rPr>
              <w:t>1131,00</w:t>
            </w:r>
          </w:p>
          <w:p w14:paraId="15A7A7D8" w14:textId="77777777" w:rsidR="00CC2409" w:rsidRPr="00BB217C" w:rsidRDefault="00CC2409" w:rsidP="002F4D5D">
            <w:pPr>
              <w:jc w:val="right"/>
              <w:rPr>
                <w:bCs/>
                <w:sz w:val="20"/>
                <w:szCs w:val="20"/>
              </w:rPr>
            </w:pPr>
          </w:p>
        </w:tc>
        <w:tc>
          <w:tcPr>
            <w:tcW w:w="1490" w:type="dxa"/>
          </w:tcPr>
          <w:p w14:paraId="5BDEB753" w14:textId="77777777" w:rsidR="00CC2409" w:rsidRPr="00BB217C" w:rsidRDefault="00CC2409" w:rsidP="002F4D5D">
            <w:pPr>
              <w:jc w:val="right"/>
              <w:rPr>
                <w:bCs/>
                <w:sz w:val="20"/>
                <w:szCs w:val="20"/>
              </w:rPr>
            </w:pPr>
            <w:r w:rsidRPr="00BB217C">
              <w:rPr>
                <w:bCs/>
                <w:sz w:val="20"/>
                <w:szCs w:val="20"/>
              </w:rPr>
              <w:t>0,33</w:t>
            </w:r>
          </w:p>
        </w:tc>
        <w:tc>
          <w:tcPr>
            <w:tcW w:w="3027" w:type="dxa"/>
          </w:tcPr>
          <w:p w14:paraId="0A2BCB4A" w14:textId="77777777" w:rsidR="00CC2409" w:rsidRPr="00BB217C" w:rsidRDefault="00CC2409" w:rsidP="002F4D5D">
            <w:pPr>
              <w:rPr>
                <w:bCs/>
                <w:sz w:val="20"/>
                <w:szCs w:val="20"/>
              </w:rPr>
            </w:pPr>
            <w:r w:rsidRPr="00BB217C">
              <w:rPr>
                <w:bCs/>
                <w:sz w:val="20"/>
                <w:szCs w:val="20"/>
              </w:rPr>
              <w:t>Príspevky reprezentantom na úhradu nákladov na majstrovstvách IGP a WUSV v roku 2024</w:t>
            </w:r>
          </w:p>
        </w:tc>
      </w:tr>
      <w:tr w:rsidR="00CC2409" w:rsidRPr="00BB217C" w14:paraId="7F7675C7" w14:textId="77777777" w:rsidTr="0095534B">
        <w:trPr>
          <w:trHeight w:val="397"/>
        </w:trPr>
        <w:tc>
          <w:tcPr>
            <w:tcW w:w="2142" w:type="dxa"/>
          </w:tcPr>
          <w:p w14:paraId="413E7D1F" w14:textId="77777777" w:rsidR="00CC2409" w:rsidRPr="00BB217C" w:rsidRDefault="00CC2409" w:rsidP="002F4D5D">
            <w:pPr>
              <w:rPr>
                <w:bCs/>
                <w:sz w:val="20"/>
                <w:szCs w:val="20"/>
              </w:rPr>
            </w:pPr>
            <w:r w:rsidRPr="00BB217C">
              <w:rPr>
                <w:bCs/>
                <w:sz w:val="20"/>
                <w:szCs w:val="20"/>
              </w:rPr>
              <w:t>Národný skúšobný poriadok</w:t>
            </w:r>
          </w:p>
        </w:tc>
        <w:tc>
          <w:tcPr>
            <w:tcW w:w="1367" w:type="dxa"/>
          </w:tcPr>
          <w:p w14:paraId="1552D599" w14:textId="77777777" w:rsidR="00CC2409" w:rsidRPr="00BB217C" w:rsidRDefault="00CC2409" w:rsidP="002F4D5D">
            <w:pPr>
              <w:jc w:val="right"/>
              <w:rPr>
                <w:bCs/>
                <w:sz w:val="20"/>
                <w:szCs w:val="20"/>
              </w:rPr>
            </w:pPr>
            <w:r w:rsidRPr="00BB217C">
              <w:rPr>
                <w:bCs/>
                <w:sz w:val="20"/>
                <w:szCs w:val="20"/>
              </w:rPr>
              <w:t>30,00</w:t>
            </w:r>
          </w:p>
        </w:tc>
        <w:tc>
          <w:tcPr>
            <w:tcW w:w="1036" w:type="dxa"/>
          </w:tcPr>
          <w:p w14:paraId="25D8FF10" w14:textId="77777777" w:rsidR="00CC2409" w:rsidRPr="00BB217C" w:rsidRDefault="00CC2409" w:rsidP="002F4D5D">
            <w:pPr>
              <w:jc w:val="right"/>
              <w:rPr>
                <w:bCs/>
                <w:sz w:val="20"/>
                <w:szCs w:val="20"/>
              </w:rPr>
            </w:pPr>
            <w:r w:rsidRPr="00BB217C">
              <w:rPr>
                <w:bCs/>
                <w:sz w:val="20"/>
                <w:szCs w:val="20"/>
              </w:rPr>
              <w:t>0,00</w:t>
            </w:r>
          </w:p>
        </w:tc>
        <w:tc>
          <w:tcPr>
            <w:tcW w:w="1490" w:type="dxa"/>
          </w:tcPr>
          <w:p w14:paraId="10BDD04C" w14:textId="77777777" w:rsidR="00CC2409" w:rsidRPr="00BB217C" w:rsidRDefault="00CC2409" w:rsidP="002F4D5D">
            <w:pPr>
              <w:jc w:val="right"/>
              <w:rPr>
                <w:bCs/>
                <w:sz w:val="20"/>
                <w:szCs w:val="20"/>
              </w:rPr>
            </w:pPr>
            <w:r w:rsidRPr="00BB217C">
              <w:rPr>
                <w:bCs/>
                <w:sz w:val="20"/>
                <w:szCs w:val="20"/>
              </w:rPr>
              <w:t>30,00</w:t>
            </w:r>
          </w:p>
        </w:tc>
        <w:tc>
          <w:tcPr>
            <w:tcW w:w="3027" w:type="dxa"/>
          </w:tcPr>
          <w:p w14:paraId="5CECB206" w14:textId="77777777" w:rsidR="00CC2409" w:rsidRPr="00BB217C" w:rsidRDefault="00CC2409" w:rsidP="002F4D5D">
            <w:pPr>
              <w:rPr>
                <w:bCs/>
                <w:sz w:val="20"/>
                <w:szCs w:val="20"/>
              </w:rPr>
            </w:pPr>
            <w:r w:rsidRPr="00BB217C">
              <w:rPr>
                <w:bCs/>
                <w:sz w:val="20"/>
                <w:szCs w:val="20"/>
              </w:rPr>
              <w:t xml:space="preserve">Nebol realizovaný žiaden príspevok </w:t>
            </w:r>
          </w:p>
        </w:tc>
      </w:tr>
      <w:tr w:rsidR="00CC2409" w:rsidRPr="00BB217C" w14:paraId="6ACD324B" w14:textId="77777777" w:rsidTr="0095534B">
        <w:trPr>
          <w:trHeight w:val="397"/>
        </w:trPr>
        <w:tc>
          <w:tcPr>
            <w:tcW w:w="2142" w:type="dxa"/>
          </w:tcPr>
          <w:p w14:paraId="7E915F2E" w14:textId="77777777" w:rsidR="00CC2409" w:rsidRPr="00BB217C" w:rsidRDefault="00CC2409" w:rsidP="002F4D5D">
            <w:pPr>
              <w:rPr>
                <w:bCs/>
                <w:sz w:val="20"/>
                <w:szCs w:val="20"/>
              </w:rPr>
            </w:pPr>
            <w:r w:rsidRPr="00BB217C">
              <w:rPr>
                <w:bCs/>
                <w:sz w:val="20"/>
                <w:szCs w:val="20"/>
              </w:rPr>
              <w:lastRenderedPageBreak/>
              <w:t>Obedience</w:t>
            </w:r>
          </w:p>
        </w:tc>
        <w:tc>
          <w:tcPr>
            <w:tcW w:w="1367" w:type="dxa"/>
          </w:tcPr>
          <w:p w14:paraId="29FD6CB6" w14:textId="77777777" w:rsidR="00CC2409" w:rsidRPr="00BB217C" w:rsidRDefault="00CC2409" w:rsidP="002F4D5D">
            <w:pPr>
              <w:jc w:val="right"/>
              <w:rPr>
                <w:bCs/>
                <w:sz w:val="20"/>
                <w:szCs w:val="20"/>
              </w:rPr>
            </w:pPr>
            <w:r w:rsidRPr="00BB217C">
              <w:rPr>
                <w:bCs/>
                <w:sz w:val="20"/>
                <w:szCs w:val="20"/>
              </w:rPr>
              <w:t>380,00</w:t>
            </w:r>
          </w:p>
        </w:tc>
        <w:tc>
          <w:tcPr>
            <w:tcW w:w="1036" w:type="dxa"/>
          </w:tcPr>
          <w:p w14:paraId="7A404579" w14:textId="77777777" w:rsidR="00CC2409" w:rsidRPr="00BB217C" w:rsidRDefault="00CC2409" w:rsidP="002F4D5D">
            <w:pPr>
              <w:jc w:val="right"/>
              <w:rPr>
                <w:bCs/>
                <w:sz w:val="20"/>
                <w:szCs w:val="20"/>
              </w:rPr>
            </w:pPr>
            <w:r w:rsidRPr="00BB217C">
              <w:rPr>
                <w:bCs/>
                <w:sz w:val="20"/>
                <w:szCs w:val="20"/>
              </w:rPr>
              <w:t>190,00</w:t>
            </w:r>
          </w:p>
        </w:tc>
        <w:tc>
          <w:tcPr>
            <w:tcW w:w="1490" w:type="dxa"/>
          </w:tcPr>
          <w:p w14:paraId="0EB63E7A" w14:textId="77777777" w:rsidR="00CC2409" w:rsidRPr="00BB217C" w:rsidRDefault="00CC2409" w:rsidP="002F4D5D">
            <w:pPr>
              <w:jc w:val="right"/>
              <w:rPr>
                <w:bCs/>
                <w:sz w:val="20"/>
                <w:szCs w:val="20"/>
              </w:rPr>
            </w:pPr>
            <w:r w:rsidRPr="00BB217C">
              <w:rPr>
                <w:bCs/>
                <w:sz w:val="20"/>
                <w:szCs w:val="20"/>
              </w:rPr>
              <w:t>190,00</w:t>
            </w:r>
          </w:p>
        </w:tc>
        <w:tc>
          <w:tcPr>
            <w:tcW w:w="3027" w:type="dxa"/>
          </w:tcPr>
          <w:p w14:paraId="00878A31" w14:textId="77777777" w:rsidR="00CC2409" w:rsidRPr="00BB217C" w:rsidRDefault="00CC2409" w:rsidP="002F4D5D">
            <w:pPr>
              <w:rPr>
                <w:bCs/>
                <w:sz w:val="20"/>
                <w:szCs w:val="20"/>
              </w:rPr>
            </w:pPr>
            <w:r w:rsidRPr="00BB217C">
              <w:rPr>
                <w:bCs/>
                <w:sz w:val="20"/>
                <w:szCs w:val="20"/>
              </w:rPr>
              <w:t>Príspevky reprezentantkám na cestovné náklady a trička na MS 2024</w:t>
            </w:r>
          </w:p>
        </w:tc>
      </w:tr>
      <w:tr w:rsidR="00CC2409" w:rsidRPr="00BB217C" w14:paraId="2259D4B9" w14:textId="77777777" w:rsidTr="0095534B">
        <w:trPr>
          <w:trHeight w:val="397"/>
        </w:trPr>
        <w:tc>
          <w:tcPr>
            <w:tcW w:w="2142" w:type="dxa"/>
          </w:tcPr>
          <w:p w14:paraId="5D0F65CD" w14:textId="77777777" w:rsidR="00CC2409" w:rsidRPr="00BB217C" w:rsidRDefault="00CC2409" w:rsidP="002F4D5D">
            <w:pPr>
              <w:rPr>
                <w:bCs/>
                <w:sz w:val="20"/>
                <w:szCs w:val="20"/>
              </w:rPr>
            </w:pPr>
            <w:r w:rsidRPr="00BB217C">
              <w:rPr>
                <w:bCs/>
                <w:sz w:val="20"/>
                <w:szCs w:val="20"/>
              </w:rPr>
              <w:t>Rally Obedience</w:t>
            </w:r>
          </w:p>
        </w:tc>
        <w:tc>
          <w:tcPr>
            <w:tcW w:w="1367" w:type="dxa"/>
          </w:tcPr>
          <w:p w14:paraId="32C146E9" w14:textId="77777777" w:rsidR="00CC2409" w:rsidRPr="00BB217C" w:rsidRDefault="00CC2409" w:rsidP="002F4D5D">
            <w:pPr>
              <w:jc w:val="right"/>
              <w:rPr>
                <w:bCs/>
                <w:sz w:val="20"/>
                <w:szCs w:val="20"/>
              </w:rPr>
            </w:pPr>
            <w:r w:rsidRPr="00BB217C">
              <w:rPr>
                <w:bCs/>
                <w:sz w:val="20"/>
                <w:szCs w:val="20"/>
              </w:rPr>
              <w:t>525,00</w:t>
            </w:r>
          </w:p>
        </w:tc>
        <w:tc>
          <w:tcPr>
            <w:tcW w:w="1036" w:type="dxa"/>
          </w:tcPr>
          <w:p w14:paraId="3BCA1F87" w14:textId="77777777" w:rsidR="00CC2409" w:rsidRPr="00BB217C" w:rsidRDefault="00CC2409" w:rsidP="002F4D5D">
            <w:pPr>
              <w:jc w:val="right"/>
              <w:rPr>
                <w:bCs/>
                <w:sz w:val="20"/>
                <w:szCs w:val="20"/>
              </w:rPr>
            </w:pPr>
            <w:r w:rsidRPr="00BB217C">
              <w:rPr>
                <w:bCs/>
                <w:sz w:val="20"/>
                <w:szCs w:val="20"/>
              </w:rPr>
              <w:t>0,00</w:t>
            </w:r>
          </w:p>
        </w:tc>
        <w:tc>
          <w:tcPr>
            <w:tcW w:w="1490" w:type="dxa"/>
          </w:tcPr>
          <w:p w14:paraId="54285170" w14:textId="77777777" w:rsidR="00CC2409" w:rsidRPr="00BB217C" w:rsidRDefault="00CC2409" w:rsidP="002F4D5D">
            <w:pPr>
              <w:jc w:val="right"/>
              <w:rPr>
                <w:bCs/>
                <w:sz w:val="20"/>
                <w:szCs w:val="20"/>
              </w:rPr>
            </w:pPr>
            <w:r w:rsidRPr="00BB217C">
              <w:rPr>
                <w:bCs/>
                <w:sz w:val="20"/>
                <w:szCs w:val="20"/>
              </w:rPr>
              <w:t>525,00</w:t>
            </w:r>
          </w:p>
        </w:tc>
        <w:tc>
          <w:tcPr>
            <w:tcW w:w="3027" w:type="dxa"/>
          </w:tcPr>
          <w:p w14:paraId="29C915E6" w14:textId="2415C892" w:rsidR="00CC2409" w:rsidRPr="00BB217C" w:rsidRDefault="00CC2409" w:rsidP="002F4D5D">
            <w:pPr>
              <w:rPr>
                <w:bCs/>
                <w:sz w:val="20"/>
                <w:szCs w:val="20"/>
              </w:rPr>
            </w:pPr>
            <w:r w:rsidRPr="00BB217C">
              <w:rPr>
                <w:bCs/>
                <w:sz w:val="20"/>
                <w:szCs w:val="20"/>
              </w:rPr>
              <w:t>Nebol realizovaný žiaden príspevok</w:t>
            </w:r>
          </w:p>
        </w:tc>
      </w:tr>
    </w:tbl>
    <w:p w14:paraId="6B429193" w14:textId="77777777" w:rsidR="00CC2409" w:rsidRDefault="00CC2409" w:rsidP="002F4D5D">
      <w:pPr>
        <w:jc w:val="both"/>
        <w:rPr>
          <w:bCs/>
        </w:rPr>
      </w:pPr>
    </w:p>
    <w:p w14:paraId="5DB6E6F5" w14:textId="1422936E" w:rsidR="00CC2409" w:rsidRPr="00EE6015" w:rsidRDefault="004B0C91" w:rsidP="002F4D5D">
      <w:pPr>
        <w:jc w:val="both"/>
        <w:rPr>
          <w:bCs/>
          <w:u w:val="single"/>
        </w:rPr>
      </w:pPr>
      <w:r w:rsidRPr="00EE6015">
        <w:rPr>
          <w:bCs/>
          <w:u w:val="single"/>
        </w:rPr>
        <w:t>ROZPOČET</w:t>
      </w:r>
    </w:p>
    <w:p w14:paraId="11690FA1" w14:textId="0CF9B408" w:rsidR="00B006A0" w:rsidRDefault="0070637D" w:rsidP="002F4D5D">
      <w:pPr>
        <w:jc w:val="both"/>
        <w:rPr>
          <w:bCs/>
        </w:rPr>
      </w:pPr>
      <w:r>
        <w:rPr>
          <w:bCs/>
        </w:rPr>
        <w:t xml:space="preserve">Za rok 2024 príjmy predstavovali </w:t>
      </w:r>
      <w:r w:rsidR="00B006A0">
        <w:rPr>
          <w:bCs/>
        </w:rPr>
        <w:t xml:space="preserve">102 904 EUR, výdavky boli vo výške 99 667 EUR, rozdiel predstavuje </w:t>
      </w:r>
      <w:r w:rsidR="004B0C91">
        <w:rPr>
          <w:bCs/>
        </w:rPr>
        <w:t xml:space="preserve">k 31.12.2024 </w:t>
      </w:r>
      <w:r w:rsidR="00B006A0">
        <w:rPr>
          <w:bCs/>
        </w:rPr>
        <w:t xml:space="preserve">zisk vo výške 3 237 EUR. </w:t>
      </w:r>
    </w:p>
    <w:p w14:paraId="3DA4E569" w14:textId="77777777" w:rsidR="00BB217C" w:rsidRDefault="00BB217C" w:rsidP="002F4D5D">
      <w:pPr>
        <w:jc w:val="both"/>
        <w:rPr>
          <w:bCs/>
        </w:rPr>
      </w:pPr>
    </w:p>
    <w:p w14:paraId="7EF3FE76" w14:textId="48C20DB2" w:rsidR="00EE6015" w:rsidRDefault="00B006A0" w:rsidP="002F4D5D">
      <w:pPr>
        <w:jc w:val="both"/>
        <w:rPr>
          <w:bCs/>
        </w:rPr>
      </w:pPr>
      <w:r>
        <w:rPr>
          <w:bCs/>
        </w:rPr>
        <w:t>Pre rok 2025 je rozpočet</w:t>
      </w:r>
      <w:r w:rsidR="00BB217C">
        <w:rPr>
          <w:bCs/>
        </w:rPr>
        <w:t xml:space="preserve"> vypracovaný a </w:t>
      </w:r>
      <w:r>
        <w:rPr>
          <w:bCs/>
        </w:rPr>
        <w:t xml:space="preserve"> navrhnutý v dvoch variantoch z dôvodu, že do termínu konferencie sa podarilo splniť kritéria na podanie žiadosti o dotáciu z Ministerstva cestovného ruchu a športu. </w:t>
      </w:r>
    </w:p>
    <w:p w14:paraId="6DB5F37F" w14:textId="77777777" w:rsidR="00BB217C" w:rsidRDefault="00BB217C" w:rsidP="002F4D5D">
      <w:pPr>
        <w:jc w:val="both"/>
        <w:rPr>
          <w:bCs/>
          <w:u w:val="single"/>
        </w:rPr>
      </w:pPr>
    </w:p>
    <w:p w14:paraId="157C6C40" w14:textId="3F1C51F9" w:rsidR="00B006A0" w:rsidRPr="00B006A0" w:rsidRDefault="00B006A0" w:rsidP="002F4D5D">
      <w:pPr>
        <w:jc w:val="both"/>
        <w:rPr>
          <w:bCs/>
          <w:u w:val="single"/>
        </w:rPr>
      </w:pPr>
      <w:r w:rsidRPr="00B006A0">
        <w:rPr>
          <w:bCs/>
          <w:u w:val="single"/>
        </w:rPr>
        <w:t xml:space="preserve">1. </w:t>
      </w:r>
      <w:r w:rsidR="00BB217C">
        <w:rPr>
          <w:bCs/>
          <w:u w:val="single"/>
        </w:rPr>
        <w:t xml:space="preserve">variant </w:t>
      </w:r>
      <w:r w:rsidRPr="00B006A0">
        <w:rPr>
          <w:bCs/>
          <w:u w:val="single"/>
        </w:rPr>
        <w:t xml:space="preserve">bez zohľadnenia dotácie z ministerstva:  </w:t>
      </w:r>
    </w:p>
    <w:p w14:paraId="7B631F61" w14:textId="066EB8C6" w:rsidR="00E2226B" w:rsidRDefault="00B006A0" w:rsidP="002F4D5D">
      <w:pPr>
        <w:pStyle w:val="Odsekzoznamu"/>
        <w:spacing w:after="0" w:line="240" w:lineRule="auto"/>
        <w:ind w:left="0"/>
        <w:jc w:val="both"/>
        <w:rPr>
          <w:rFonts w:ascii="Times New Roman" w:hAnsi="Times New Roman"/>
          <w:bCs/>
          <w:sz w:val="24"/>
          <w:szCs w:val="24"/>
        </w:rPr>
      </w:pPr>
      <w:r w:rsidRPr="00B006A0">
        <w:rPr>
          <w:rFonts w:ascii="Times New Roman" w:hAnsi="Times New Roman"/>
          <w:bCs/>
          <w:sz w:val="24"/>
          <w:szCs w:val="24"/>
        </w:rPr>
        <w:t xml:space="preserve">Príjmy </w:t>
      </w:r>
      <w:r>
        <w:rPr>
          <w:rFonts w:ascii="Times New Roman" w:hAnsi="Times New Roman"/>
          <w:bCs/>
          <w:sz w:val="24"/>
          <w:szCs w:val="24"/>
        </w:rPr>
        <w:t>:     11</w:t>
      </w:r>
      <w:r w:rsidR="000124EB">
        <w:rPr>
          <w:rFonts w:ascii="Times New Roman" w:hAnsi="Times New Roman"/>
          <w:bCs/>
          <w:sz w:val="24"/>
          <w:szCs w:val="24"/>
        </w:rPr>
        <w:t>2</w:t>
      </w:r>
      <w:r>
        <w:rPr>
          <w:rFonts w:ascii="Times New Roman" w:hAnsi="Times New Roman"/>
          <w:bCs/>
          <w:sz w:val="24"/>
          <w:szCs w:val="24"/>
        </w:rPr>
        <w:t> 7</w:t>
      </w:r>
      <w:r w:rsidR="000124EB">
        <w:rPr>
          <w:rFonts w:ascii="Times New Roman" w:hAnsi="Times New Roman"/>
          <w:bCs/>
          <w:sz w:val="24"/>
          <w:szCs w:val="24"/>
        </w:rPr>
        <w:t>00</w:t>
      </w:r>
      <w:r>
        <w:rPr>
          <w:rFonts w:ascii="Times New Roman" w:hAnsi="Times New Roman"/>
          <w:bCs/>
          <w:sz w:val="24"/>
          <w:szCs w:val="24"/>
        </w:rPr>
        <w:t xml:space="preserve"> EUR, </w:t>
      </w:r>
    </w:p>
    <w:p w14:paraId="36472D5A" w14:textId="44910B00" w:rsidR="00B006A0" w:rsidRPr="00B006A0" w:rsidRDefault="00B006A0" w:rsidP="002F4D5D">
      <w:pPr>
        <w:pStyle w:val="Odsekzoznamu"/>
        <w:spacing w:after="0" w:line="240" w:lineRule="auto"/>
        <w:ind w:left="0"/>
        <w:jc w:val="both"/>
        <w:rPr>
          <w:rFonts w:ascii="Times New Roman" w:hAnsi="Times New Roman"/>
          <w:bCs/>
          <w:sz w:val="24"/>
          <w:szCs w:val="24"/>
          <w:u w:val="single"/>
        </w:rPr>
      </w:pPr>
      <w:r w:rsidRPr="00B006A0">
        <w:rPr>
          <w:rFonts w:ascii="Times New Roman" w:hAnsi="Times New Roman"/>
          <w:bCs/>
          <w:sz w:val="24"/>
          <w:szCs w:val="24"/>
          <w:u w:val="single"/>
        </w:rPr>
        <w:t>Výdavky:</w:t>
      </w:r>
      <w:r>
        <w:rPr>
          <w:rFonts w:ascii="Times New Roman" w:hAnsi="Times New Roman"/>
          <w:bCs/>
          <w:sz w:val="24"/>
          <w:szCs w:val="24"/>
          <w:u w:val="single"/>
        </w:rPr>
        <w:t xml:space="preserve"> </w:t>
      </w:r>
      <w:r w:rsidRPr="00B006A0">
        <w:rPr>
          <w:rFonts w:ascii="Times New Roman" w:hAnsi="Times New Roman"/>
          <w:bCs/>
          <w:sz w:val="24"/>
          <w:szCs w:val="24"/>
          <w:u w:val="single"/>
        </w:rPr>
        <w:t xml:space="preserve"> 112 340 EUR</w:t>
      </w:r>
    </w:p>
    <w:p w14:paraId="496E555F" w14:textId="0BEB9D56" w:rsidR="00B006A0" w:rsidRPr="00B006A0" w:rsidRDefault="00B006A0" w:rsidP="002F4D5D">
      <w:pPr>
        <w:pStyle w:val="Odsekzoznamu"/>
        <w:spacing w:after="0" w:line="240" w:lineRule="auto"/>
        <w:ind w:left="0"/>
        <w:jc w:val="both"/>
        <w:rPr>
          <w:rFonts w:ascii="Times New Roman" w:hAnsi="Times New Roman"/>
          <w:bCs/>
          <w:sz w:val="24"/>
          <w:szCs w:val="24"/>
        </w:rPr>
      </w:pPr>
      <w:r>
        <w:rPr>
          <w:rFonts w:ascii="Times New Roman" w:hAnsi="Times New Roman"/>
          <w:bCs/>
          <w:sz w:val="24"/>
          <w:szCs w:val="24"/>
        </w:rPr>
        <w:t xml:space="preserve">Zostatok:     </w:t>
      </w:r>
      <w:r w:rsidR="000124EB">
        <w:rPr>
          <w:rFonts w:ascii="Times New Roman" w:hAnsi="Times New Roman"/>
          <w:bCs/>
          <w:sz w:val="24"/>
          <w:szCs w:val="24"/>
        </w:rPr>
        <w:t xml:space="preserve">   </w:t>
      </w:r>
      <w:r>
        <w:rPr>
          <w:rFonts w:ascii="Times New Roman" w:hAnsi="Times New Roman"/>
          <w:bCs/>
          <w:sz w:val="24"/>
          <w:szCs w:val="24"/>
        </w:rPr>
        <w:t> </w:t>
      </w:r>
      <w:r w:rsidR="000124EB">
        <w:rPr>
          <w:rFonts w:ascii="Times New Roman" w:hAnsi="Times New Roman"/>
          <w:bCs/>
          <w:sz w:val="24"/>
          <w:szCs w:val="24"/>
        </w:rPr>
        <w:t xml:space="preserve"> 3</w:t>
      </w:r>
      <w:r>
        <w:rPr>
          <w:rFonts w:ascii="Times New Roman" w:hAnsi="Times New Roman"/>
          <w:bCs/>
          <w:sz w:val="24"/>
          <w:szCs w:val="24"/>
        </w:rPr>
        <w:t>67 EUR</w:t>
      </w:r>
    </w:p>
    <w:p w14:paraId="7A9A40A9" w14:textId="77777777" w:rsidR="00BB217C" w:rsidRDefault="00BB217C" w:rsidP="002F4D5D">
      <w:pPr>
        <w:jc w:val="both"/>
        <w:rPr>
          <w:bCs/>
          <w:u w:val="single"/>
        </w:rPr>
      </w:pPr>
    </w:p>
    <w:p w14:paraId="6406BE4F" w14:textId="6648155A" w:rsidR="00B006A0" w:rsidRPr="00B006A0" w:rsidRDefault="00B006A0" w:rsidP="002F4D5D">
      <w:pPr>
        <w:jc w:val="both"/>
        <w:rPr>
          <w:bCs/>
          <w:u w:val="single"/>
        </w:rPr>
      </w:pPr>
      <w:r>
        <w:rPr>
          <w:bCs/>
          <w:u w:val="single"/>
        </w:rPr>
        <w:t>2</w:t>
      </w:r>
      <w:r w:rsidRPr="00B006A0">
        <w:rPr>
          <w:bCs/>
          <w:u w:val="single"/>
        </w:rPr>
        <w:t xml:space="preserve">. </w:t>
      </w:r>
      <w:r w:rsidR="00BB217C">
        <w:rPr>
          <w:bCs/>
          <w:u w:val="single"/>
        </w:rPr>
        <w:t xml:space="preserve">variant </w:t>
      </w:r>
      <w:r>
        <w:rPr>
          <w:bCs/>
          <w:u w:val="single"/>
        </w:rPr>
        <w:t>pri</w:t>
      </w:r>
      <w:r w:rsidRPr="00B006A0">
        <w:rPr>
          <w:bCs/>
          <w:u w:val="single"/>
        </w:rPr>
        <w:t xml:space="preserve"> zohľadnen</w:t>
      </w:r>
      <w:r>
        <w:rPr>
          <w:bCs/>
          <w:u w:val="single"/>
        </w:rPr>
        <w:t xml:space="preserve">í prijatej predpokladanej </w:t>
      </w:r>
      <w:r w:rsidRPr="00B006A0">
        <w:rPr>
          <w:bCs/>
          <w:u w:val="single"/>
        </w:rPr>
        <w:t xml:space="preserve">dotácie z ministerstva:  </w:t>
      </w:r>
    </w:p>
    <w:p w14:paraId="0AA3DC59" w14:textId="77777777" w:rsidR="00B006A0" w:rsidRDefault="00B006A0" w:rsidP="002F4D5D">
      <w:pPr>
        <w:pStyle w:val="Odsekzoznamu"/>
        <w:spacing w:after="0" w:line="240" w:lineRule="auto"/>
        <w:ind w:left="0"/>
        <w:jc w:val="both"/>
        <w:rPr>
          <w:rFonts w:ascii="Times New Roman" w:hAnsi="Times New Roman"/>
          <w:bCs/>
          <w:sz w:val="24"/>
          <w:szCs w:val="24"/>
        </w:rPr>
      </w:pPr>
      <w:r w:rsidRPr="00B006A0">
        <w:rPr>
          <w:rFonts w:ascii="Times New Roman" w:hAnsi="Times New Roman"/>
          <w:bCs/>
          <w:sz w:val="24"/>
          <w:szCs w:val="24"/>
        </w:rPr>
        <w:t xml:space="preserve">Príjmy </w:t>
      </w:r>
      <w:r>
        <w:rPr>
          <w:rFonts w:ascii="Times New Roman" w:hAnsi="Times New Roman"/>
          <w:bCs/>
          <w:sz w:val="24"/>
          <w:szCs w:val="24"/>
        </w:rPr>
        <w:t xml:space="preserve">:     141 807 EUR, </w:t>
      </w:r>
    </w:p>
    <w:p w14:paraId="4B48FF8D" w14:textId="069686B4" w:rsidR="00B006A0" w:rsidRPr="00B006A0" w:rsidRDefault="00B006A0" w:rsidP="002F4D5D">
      <w:pPr>
        <w:pStyle w:val="Odsekzoznamu"/>
        <w:spacing w:after="0" w:line="240" w:lineRule="auto"/>
        <w:ind w:left="0"/>
        <w:jc w:val="both"/>
        <w:rPr>
          <w:rFonts w:ascii="Times New Roman" w:hAnsi="Times New Roman"/>
          <w:bCs/>
          <w:sz w:val="24"/>
          <w:szCs w:val="24"/>
          <w:u w:val="single"/>
        </w:rPr>
      </w:pPr>
      <w:r w:rsidRPr="00B006A0">
        <w:rPr>
          <w:rFonts w:ascii="Times New Roman" w:hAnsi="Times New Roman"/>
          <w:bCs/>
          <w:sz w:val="24"/>
          <w:szCs w:val="24"/>
          <w:u w:val="single"/>
        </w:rPr>
        <w:t>Výdavky:</w:t>
      </w:r>
      <w:r>
        <w:rPr>
          <w:rFonts w:ascii="Times New Roman" w:hAnsi="Times New Roman"/>
          <w:bCs/>
          <w:sz w:val="24"/>
          <w:szCs w:val="24"/>
          <w:u w:val="single"/>
        </w:rPr>
        <w:t xml:space="preserve"> </w:t>
      </w:r>
      <w:r w:rsidRPr="00B006A0">
        <w:rPr>
          <w:rFonts w:ascii="Times New Roman" w:hAnsi="Times New Roman"/>
          <w:bCs/>
          <w:sz w:val="24"/>
          <w:szCs w:val="24"/>
          <w:u w:val="single"/>
        </w:rPr>
        <w:t xml:space="preserve"> 1</w:t>
      </w:r>
      <w:r>
        <w:rPr>
          <w:rFonts w:ascii="Times New Roman" w:hAnsi="Times New Roman"/>
          <w:bCs/>
          <w:sz w:val="24"/>
          <w:szCs w:val="24"/>
          <w:u w:val="single"/>
        </w:rPr>
        <w:t>4</w:t>
      </w:r>
      <w:r w:rsidRPr="00B006A0">
        <w:rPr>
          <w:rFonts w:ascii="Times New Roman" w:hAnsi="Times New Roman"/>
          <w:bCs/>
          <w:sz w:val="24"/>
          <w:szCs w:val="24"/>
          <w:u w:val="single"/>
        </w:rPr>
        <w:t>1 </w:t>
      </w:r>
      <w:r>
        <w:rPr>
          <w:rFonts w:ascii="Times New Roman" w:hAnsi="Times New Roman"/>
          <w:bCs/>
          <w:sz w:val="24"/>
          <w:szCs w:val="24"/>
          <w:u w:val="single"/>
        </w:rPr>
        <w:t>4</w:t>
      </w:r>
      <w:r w:rsidRPr="00B006A0">
        <w:rPr>
          <w:rFonts w:ascii="Times New Roman" w:hAnsi="Times New Roman"/>
          <w:bCs/>
          <w:sz w:val="24"/>
          <w:szCs w:val="24"/>
          <w:u w:val="single"/>
        </w:rPr>
        <w:t>4</w:t>
      </w:r>
      <w:r>
        <w:rPr>
          <w:rFonts w:ascii="Times New Roman" w:hAnsi="Times New Roman"/>
          <w:bCs/>
          <w:sz w:val="24"/>
          <w:szCs w:val="24"/>
          <w:u w:val="single"/>
        </w:rPr>
        <w:t>7</w:t>
      </w:r>
      <w:r w:rsidRPr="00B006A0">
        <w:rPr>
          <w:rFonts w:ascii="Times New Roman" w:hAnsi="Times New Roman"/>
          <w:bCs/>
          <w:sz w:val="24"/>
          <w:szCs w:val="24"/>
          <w:u w:val="single"/>
        </w:rPr>
        <w:t xml:space="preserve"> EUR</w:t>
      </w:r>
    </w:p>
    <w:p w14:paraId="4A809E0D" w14:textId="1372FD33" w:rsidR="00B006A0" w:rsidRPr="00B006A0" w:rsidRDefault="00B006A0" w:rsidP="002F4D5D">
      <w:pPr>
        <w:pStyle w:val="Odsekzoznamu"/>
        <w:spacing w:after="0" w:line="240" w:lineRule="auto"/>
        <w:ind w:left="0"/>
        <w:jc w:val="both"/>
        <w:rPr>
          <w:rFonts w:ascii="Times New Roman" w:hAnsi="Times New Roman"/>
          <w:bCs/>
          <w:sz w:val="24"/>
          <w:szCs w:val="24"/>
        </w:rPr>
      </w:pPr>
      <w:r>
        <w:rPr>
          <w:rFonts w:ascii="Times New Roman" w:hAnsi="Times New Roman"/>
          <w:bCs/>
          <w:sz w:val="24"/>
          <w:szCs w:val="24"/>
        </w:rPr>
        <w:t>Zostatok:          360 EUR</w:t>
      </w:r>
    </w:p>
    <w:p w14:paraId="09DE4771" w14:textId="77777777" w:rsidR="00BB217C" w:rsidRDefault="00BB217C" w:rsidP="002F4D5D">
      <w:pPr>
        <w:jc w:val="both"/>
        <w:rPr>
          <w:bCs/>
        </w:rPr>
      </w:pPr>
    </w:p>
    <w:p w14:paraId="6D4075AA" w14:textId="69EB727B" w:rsidR="00A04EAD" w:rsidRDefault="004B0C91" w:rsidP="002F4D5D">
      <w:pPr>
        <w:jc w:val="both"/>
        <w:rPr>
          <w:bCs/>
        </w:rPr>
      </w:pPr>
      <w:r>
        <w:rPr>
          <w:bCs/>
        </w:rPr>
        <w:t>Návrh na schvaľovanie rozpočtu na rok 2025 bol predložený tak, aby sa hlasovalo o obidvoch variantoch</w:t>
      </w:r>
      <w:r w:rsidR="00BB217C">
        <w:rPr>
          <w:bCs/>
        </w:rPr>
        <w:t xml:space="preserve"> súčasne</w:t>
      </w:r>
      <w:r>
        <w:rPr>
          <w:bCs/>
        </w:rPr>
        <w:t>.</w:t>
      </w:r>
    </w:p>
    <w:p w14:paraId="78D7206F" w14:textId="51CDDC31" w:rsidR="004B0C91" w:rsidRPr="00975462" w:rsidRDefault="004B0C91" w:rsidP="002F4D5D">
      <w:pPr>
        <w:jc w:val="both"/>
      </w:pPr>
      <w:r w:rsidRPr="00975462">
        <w:rPr>
          <w:u w:val="single"/>
        </w:rPr>
        <w:t>Hlasovanie</w:t>
      </w:r>
      <w:r>
        <w:rPr>
          <w:u w:val="single"/>
        </w:rPr>
        <w:t>:</w:t>
      </w:r>
      <w:r w:rsidRPr="00975462">
        <w:t xml:space="preserve">  </w:t>
      </w:r>
    </w:p>
    <w:p w14:paraId="70043915" w14:textId="47B76B65" w:rsidR="004B0C91" w:rsidRPr="00E10CBC" w:rsidRDefault="004B0C91" w:rsidP="002F4D5D">
      <w:pPr>
        <w:jc w:val="both"/>
        <w:rPr>
          <w:bCs/>
        </w:rPr>
      </w:pPr>
      <w:r w:rsidRPr="00E10CBC">
        <w:rPr>
          <w:bCs/>
        </w:rPr>
        <w:t>Za: 8</w:t>
      </w:r>
      <w:r w:rsidR="004B2CFB" w:rsidRPr="00E10CBC">
        <w:rPr>
          <w:bCs/>
        </w:rPr>
        <w:t>6</w:t>
      </w:r>
      <w:r w:rsidRPr="00E10CBC">
        <w:rPr>
          <w:bCs/>
        </w:rPr>
        <w:tab/>
      </w:r>
      <w:r w:rsidRPr="00E10CBC">
        <w:rPr>
          <w:bCs/>
        </w:rPr>
        <w:tab/>
        <w:t>Proti: 1</w:t>
      </w:r>
      <w:r w:rsidRPr="00E10CBC">
        <w:rPr>
          <w:bCs/>
        </w:rPr>
        <w:tab/>
        <w:t>Zdržal sa: 1</w:t>
      </w:r>
    </w:p>
    <w:p w14:paraId="6D0ED715" w14:textId="00602482" w:rsidR="004B0C91" w:rsidRPr="00E10CBC" w:rsidRDefault="004B0C91" w:rsidP="002F4D5D">
      <w:pPr>
        <w:jc w:val="both"/>
        <w:rPr>
          <w:bCs/>
        </w:rPr>
      </w:pPr>
      <w:r w:rsidRPr="00E10CBC">
        <w:rPr>
          <w:bCs/>
        </w:rPr>
        <w:t xml:space="preserve">Návrh rozpočtu </w:t>
      </w:r>
      <w:r w:rsidR="00EE6015" w:rsidRPr="00E10CBC">
        <w:rPr>
          <w:bCs/>
        </w:rPr>
        <w:t xml:space="preserve">v oboch variantoch </w:t>
      </w:r>
      <w:r w:rsidRPr="00E10CBC">
        <w:rPr>
          <w:bCs/>
        </w:rPr>
        <w:t>bol schválený.</w:t>
      </w:r>
    </w:p>
    <w:p w14:paraId="55D37CB2" w14:textId="77777777" w:rsidR="00EE6015" w:rsidRDefault="00EE6015" w:rsidP="002F4D5D">
      <w:pPr>
        <w:jc w:val="both"/>
        <w:rPr>
          <w:b/>
        </w:rPr>
      </w:pPr>
    </w:p>
    <w:p w14:paraId="2750F80A" w14:textId="77777777" w:rsidR="00BB217C" w:rsidRDefault="00BB217C" w:rsidP="002F4D5D">
      <w:pPr>
        <w:jc w:val="both"/>
        <w:rPr>
          <w:b/>
        </w:rPr>
      </w:pPr>
    </w:p>
    <w:p w14:paraId="5A0C3C51" w14:textId="77777777" w:rsidR="004B0C91" w:rsidRPr="004B0C91" w:rsidRDefault="004B0C91" w:rsidP="002F4D5D">
      <w:pPr>
        <w:jc w:val="both"/>
        <w:rPr>
          <w:b/>
        </w:rPr>
      </w:pPr>
      <w:r w:rsidRPr="00F04194">
        <w:rPr>
          <w:b/>
        </w:rPr>
        <w:t>K</w:t>
      </w:r>
      <w:r>
        <w:rPr>
          <w:b/>
        </w:rPr>
        <w:t> </w:t>
      </w:r>
      <w:r w:rsidRPr="00F04194">
        <w:rPr>
          <w:b/>
        </w:rPr>
        <w:t>bod</w:t>
      </w:r>
      <w:r>
        <w:rPr>
          <w:b/>
        </w:rPr>
        <w:t>u</w:t>
      </w:r>
      <w:r w:rsidRPr="00F04194">
        <w:rPr>
          <w:b/>
        </w:rPr>
        <w:t xml:space="preserve"> 1</w:t>
      </w:r>
      <w:r>
        <w:rPr>
          <w:b/>
        </w:rPr>
        <w:t>3</w:t>
      </w:r>
      <w:r>
        <w:rPr>
          <w:b/>
        </w:rPr>
        <w:tab/>
      </w:r>
      <w:r w:rsidRPr="004B0C91">
        <w:rPr>
          <w:b/>
        </w:rPr>
        <w:t>Schválenie kalendára kynologických akcií ZŠK na rok 2025</w:t>
      </w:r>
    </w:p>
    <w:p w14:paraId="630FC010" w14:textId="70984CA6" w:rsidR="00EE6015" w:rsidRDefault="00EE6015" w:rsidP="002F4D5D">
      <w:pPr>
        <w:jc w:val="both"/>
        <w:rPr>
          <w:bCs/>
        </w:rPr>
      </w:pPr>
      <w:r>
        <w:rPr>
          <w:bCs/>
        </w:rPr>
        <w:t>Pristúpilo sa k hlasovaniu o Kalendári kynologických akcií ZŠK na rok 2025 v štruktúre a obsahu ako je zverejnený na internetovej stránke ZŠK.</w:t>
      </w:r>
    </w:p>
    <w:p w14:paraId="6E481707" w14:textId="77777777" w:rsidR="00EE6015" w:rsidRPr="00975462" w:rsidRDefault="00EE6015" w:rsidP="002F4D5D">
      <w:pPr>
        <w:jc w:val="both"/>
      </w:pPr>
      <w:r w:rsidRPr="00975462">
        <w:rPr>
          <w:u w:val="single"/>
        </w:rPr>
        <w:t>Hlasovanie</w:t>
      </w:r>
      <w:r>
        <w:rPr>
          <w:u w:val="single"/>
        </w:rPr>
        <w:t>:</w:t>
      </w:r>
      <w:r w:rsidRPr="00975462">
        <w:t xml:space="preserve">  </w:t>
      </w:r>
    </w:p>
    <w:p w14:paraId="5EA852FD" w14:textId="52982936" w:rsidR="00EE6015" w:rsidRPr="00E10CBC" w:rsidRDefault="00EE6015" w:rsidP="002F4D5D">
      <w:pPr>
        <w:jc w:val="both"/>
        <w:rPr>
          <w:bCs/>
        </w:rPr>
      </w:pPr>
      <w:r w:rsidRPr="00E10CBC">
        <w:rPr>
          <w:bCs/>
        </w:rPr>
        <w:t>Za: 88</w:t>
      </w:r>
      <w:r w:rsidRPr="00E10CBC">
        <w:rPr>
          <w:bCs/>
        </w:rPr>
        <w:tab/>
      </w:r>
      <w:r w:rsidRPr="00E10CBC">
        <w:rPr>
          <w:bCs/>
        </w:rPr>
        <w:tab/>
        <w:t>Proti: 0</w:t>
      </w:r>
      <w:r w:rsidRPr="00E10CBC">
        <w:rPr>
          <w:bCs/>
        </w:rPr>
        <w:tab/>
        <w:t>Zdržal sa: 0</w:t>
      </w:r>
    </w:p>
    <w:p w14:paraId="7A84A007" w14:textId="28C17F15" w:rsidR="00EE6015" w:rsidRPr="00FB7126" w:rsidRDefault="00EE6015" w:rsidP="002F4D5D">
      <w:pPr>
        <w:jc w:val="both"/>
        <w:rPr>
          <w:bCs/>
        </w:rPr>
      </w:pPr>
      <w:r w:rsidRPr="00FB7126">
        <w:rPr>
          <w:bCs/>
        </w:rPr>
        <w:t>Kalendár kynologických akcií ZŠK na rok 2025  bol schválený.</w:t>
      </w:r>
    </w:p>
    <w:p w14:paraId="5519DC08" w14:textId="2272E42B" w:rsidR="00B006A0" w:rsidRDefault="00B006A0" w:rsidP="002F4D5D">
      <w:pPr>
        <w:jc w:val="both"/>
        <w:rPr>
          <w:bCs/>
        </w:rPr>
      </w:pPr>
    </w:p>
    <w:p w14:paraId="3D054E57" w14:textId="77777777" w:rsidR="00BB217C" w:rsidRPr="0070637D" w:rsidRDefault="00BB217C" w:rsidP="002F4D5D">
      <w:pPr>
        <w:jc w:val="both"/>
        <w:rPr>
          <w:bCs/>
        </w:rPr>
      </w:pPr>
    </w:p>
    <w:p w14:paraId="66C9800F" w14:textId="77777777" w:rsidR="00EE6015" w:rsidRPr="00FB7126" w:rsidRDefault="004B0C91" w:rsidP="002F4D5D">
      <w:pPr>
        <w:jc w:val="both"/>
        <w:rPr>
          <w:b/>
        </w:rPr>
      </w:pPr>
      <w:r w:rsidRPr="00FB7126">
        <w:rPr>
          <w:b/>
        </w:rPr>
        <w:t xml:space="preserve">K bodu 14 </w:t>
      </w:r>
      <w:r w:rsidRPr="00FB7126">
        <w:rPr>
          <w:b/>
        </w:rPr>
        <w:tab/>
        <w:t xml:space="preserve">Rôzne </w:t>
      </w:r>
    </w:p>
    <w:p w14:paraId="5A664C8C" w14:textId="77777777" w:rsidR="008C269F" w:rsidRPr="00FB7126" w:rsidRDefault="008C269F" w:rsidP="002F4D5D">
      <w:pPr>
        <w:jc w:val="both"/>
        <w:rPr>
          <w:bCs/>
          <w:u w:val="single"/>
        </w:rPr>
      </w:pPr>
      <w:r w:rsidRPr="00FB7126">
        <w:rPr>
          <w:bCs/>
          <w:u w:val="single"/>
        </w:rPr>
        <w:t xml:space="preserve">Otázka </w:t>
      </w:r>
      <w:r w:rsidR="00EE6015" w:rsidRPr="00FB7126">
        <w:rPr>
          <w:bCs/>
          <w:u w:val="single"/>
        </w:rPr>
        <w:t>KK Želiezovce</w:t>
      </w:r>
      <w:r w:rsidRPr="00FB7126">
        <w:rPr>
          <w:bCs/>
          <w:u w:val="single"/>
        </w:rPr>
        <w:t>:  </w:t>
      </w:r>
    </w:p>
    <w:p w14:paraId="770FECC9" w14:textId="0A885CC8" w:rsidR="008C269F" w:rsidRPr="00FB7126" w:rsidRDefault="008C269F" w:rsidP="002F4D5D">
      <w:pPr>
        <w:jc w:val="both"/>
        <w:rPr>
          <w:bCs/>
        </w:rPr>
      </w:pPr>
      <w:r w:rsidRPr="00FB7126">
        <w:rPr>
          <w:bCs/>
        </w:rPr>
        <w:t xml:space="preserve">S akou povinne zloženou skúškou môže pretekár nastúpiť na </w:t>
      </w:r>
      <w:r w:rsidR="00FB7126" w:rsidRPr="00FB7126">
        <w:rPr>
          <w:bCs/>
        </w:rPr>
        <w:t>kvalifikačné preteky / stopárky</w:t>
      </w:r>
      <w:r w:rsidRPr="00FB7126">
        <w:rPr>
          <w:bCs/>
        </w:rPr>
        <w:t xml:space="preserve"> </w:t>
      </w:r>
      <w:r w:rsidR="00FB7126" w:rsidRPr="00FB7126">
        <w:rPr>
          <w:bCs/>
        </w:rPr>
        <w:t>(KP)</w:t>
      </w:r>
      <w:r w:rsidRPr="00FB7126">
        <w:rPr>
          <w:bCs/>
        </w:rPr>
        <w:t>v súvislosťou so zmenou skúšobného poriadku IGP?</w:t>
      </w:r>
    </w:p>
    <w:p w14:paraId="6912AFB0" w14:textId="6F82DC38" w:rsidR="008C269F" w:rsidRPr="00FB7126" w:rsidRDefault="008C269F" w:rsidP="002F4D5D">
      <w:pPr>
        <w:jc w:val="both"/>
        <w:rPr>
          <w:bCs/>
        </w:rPr>
      </w:pPr>
      <w:r w:rsidRPr="00FB7126">
        <w:rPr>
          <w:bCs/>
        </w:rPr>
        <w:t xml:space="preserve">Odpoveď: </w:t>
      </w:r>
      <w:r w:rsidR="00FB7126" w:rsidRPr="00FB7126">
        <w:rPr>
          <w:bCs/>
        </w:rPr>
        <w:t>Na j</w:t>
      </w:r>
      <w:r w:rsidRPr="00FB7126">
        <w:rPr>
          <w:bCs/>
        </w:rPr>
        <w:t>arné kolo kvalifikáci</w:t>
      </w:r>
      <w:r w:rsidR="00FB7126" w:rsidRPr="00FB7126">
        <w:rPr>
          <w:bCs/>
        </w:rPr>
        <w:t>e je udelená výnimka</w:t>
      </w:r>
      <w:r w:rsidR="00BB217C">
        <w:rPr>
          <w:bCs/>
        </w:rPr>
        <w:t xml:space="preserve">, </w:t>
      </w:r>
      <w:r w:rsidRPr="00FB7126">
        <w:rPr>
          <w:bCs/>
        </w:rPr>
        <w:t>ak má pes splnenú skúšku BH/VT</w:t>
      </w:r>
      <w:r w:rsidR="00FB7126" w:rsidRPr="00FB7126">
        <w:rPr>
          <w:bCs/>
        </w:rPr>
        <w:t>,  môže nastúpiť na KP</w:t>
      </w:r>
      <w:r w:rsidRPr="00FB7126">
        <w:rPr>
          <w:bCs/>
        </w:rPr>
        <w:t xml:space="preserve">. </w:t>
      </w:r>
    </w:p>
    <w:p w14:paraId="066129BD" w14:textId="7203B4D9" w:rsidR="00EE6015" w:rsidRPr="008C269F" w:rsidRDefault="008C269F" w:rsidP="002F4D5D">
      <w:pPr>
        <w:jc w:val="both"/>
        <w:rPr>
          <w:bCs/>
        </w:rPr>
      </w:pPr>
      <w:r w:rsidRPr="00FB7126">
        <w:rPr>
          <w:bCs/>
        </w:rPr>
        <w:t xml:space="preserve">Na jesennom kole </w:t>
      </w:r>
      <w:r w:rsidR="00FB7126" w:rsidRPr="00FB7126">
        <w:rPr>
          <w:bCs/>
        </w:rPr>
        <w:t xml:space="preserve">sa </w:t>
      </w:r>
      <w:r w:rsidRPr="00FB7126">
        <w:rPr>
          <w:bCs/>
        </w:rPr>
        <w:t xml:space="preserve">už </w:t>
      </w:r>
      <w:r w:rsidR="00FB7126" w:rsidRPr="00FB7126">
        <w:rPr>
          <w:bCs/>
        </w:rPr>
        <w:t>postupuje v podľa novelizovaného skúšobného poriadku IGP.</w:t>
      </w:r>
      <w:r w:rsidR="00FB7126">
        <w:rPr>
          <w:bCs/>
        </w:rPr>
        <w:t xml:space="preserve"> </w:t>
      </w:r>
      <w:r w:rsidRPr="008C269F">
        <w:rPr>
          <w:bCs/>
        </w:rPr>
        <w:t xml:space="preserve"> </w:t>
      </w:r>
    </w:p>
    <w:p w14:paraId="79DA6FF7" w14:textId="77777777" w:rsidR="008C269F" w:rsidRDefault="008C269F" w:rsidP="002F4D5D">
      <w:pPr>
        <w:jc w:val="both"/>
        <w:rPr>
          <w:b/>
        </w:rPr>
      </w:pPr>
    </w:p>
    <w:p w14:paraId="4D5FC578" w14:textId="77777777" w:rsidR="00BB217C" w:rsidRDefault="00BB217C" w:rsidP="002F4D5D">
      <w:pPr>
        <w:jc w:val="both"/>
        <w:rPr>
          <w:b/>
        </w:rPr>
      </w:pPr>
    </w:p>
    <w:p w14:paraId="5558C777" w14:textId="3BEFEB6E" w:rsidR="00E2226B" w:rsidRDefault="00EE6015" w:rsidP="002F4D5D">
      <w:pPr>
        <w:jc w:val="both"/>
        <w:rPr>
          <w:b/>
        </w:rPr>
      </w:pPr>
      <w:r>
        <w:rPr>
          <w:b/>
        </w:rPr>
        <w:t>K</w:t>
      </w:r>
      <w:r w:rsidR="004B0C91">
        <w:rPr>
          <w:b/>
        </w:rPr>
        <w:t> bodu 15</w:t>
      </w:r>
      <w:r w:rsidR="004B0C91">
        <w:rPr>
          <w:b/>
        </w:rPr>
        <w:tab/>
        <w:t>Diskusia</w:t>
      </w:r>
    </w:p>
    <w:p w14:paraId="3DCDB8E1" w14:textId="688A15C5" w:rsidR="00EE6015" w:rsidRPr="00EE6015" w:rsidRDefault="00EE6015" w:rsidP="002F4D5D">
      <w:pPr>
        <w:jc w:val="both"/>
        <w:rPr>
          <w:bCs/>
        </w:rPr>
      </w:pPr>
      <w:r>
        <w:rPr>
          <w:bCs/>
        </w:rPr>
        <w:t xml:space="preserve">Do </w:t>
      </w:r>
      <w:r w:rsidR="00BB217C">
        <w:rPr>
          <w:bCs/>
        </w:rPr>
        <w:t xml:space="preserve">tohto </w:t>
      </w:r>
      <w:r w:rsidRPr="00EE6015">
        <w:rPr>
          <w:bCs/>
        </w:rPr>
        <w:t>bod</w:t>
      </w:r>
      <w:r>
        <w:rPr>
          <w:bCs/>
        </w:rPr>
        <w:t>u</w:t>
      </w:r>
      <w:r w:rsidRPr="00EE6015">
        <w:rPr>
          <w:bCs/>
        </w:rPr>
        <w:t xml:space="preserve"> neboli predložené žiadne príspevky. </w:t>
      </w:r>
    </w:p>
    <w:p w14:paraId="373A0B42" w14:textId="77777777" w:rsidR="008C269F" w:rsidRDefault="008C269F" w:rsidP="002F4D5D">
      <w:pPr>
        <w:jc w:val="both"/>
        <w:rPr>
          <w:b/>
        </w:rPr>
      </w:pPr>
    </w:p>
    <w:p w14:paraId="7AA829F0" w14:textId="77777777" w:rsidR="00BB217C" w:rsidRDefault="00BB217C" w:rsidP="002F4D5D">
      <w:pPr>
        <w:jc w:val="both"/>
        <w:rPr>
          <w:b/>
        </w:rPr>
      </w:pPr>
    </w:p>
    <w:p w14:paraId="556FA1B3" w14:textId="5641D94C" w:rsidR="004B0C91" w:rsidRDefault="004B0C91" w:rsidP="002F4D5D">
      <w:pPr>
        <w:jc w:val="both"/>
        <w:rPr>
          <w:b/>
        </w:rPr>
      </w:pPr>
      <w:r w:rsidRPr="00F04194">
        <w:rPr>
          <w:b/>
        </w:rPr>
        <w:lastRenderedPageBreak/>
        <w:t>K</w:t>
      </w:r>
      <w:r>
        <w:rPr>
          <w:b/>
        </w:rPr>
        <w:t> </w:t>
      </w:r>
      <w:r w:rsidRPr="00F04194">
        <w:rPr>
          <w:b/>
        </w:rPr>
        <w:t>bod</w:t>
      </w:r>
      <w:r>
        <w:rPr>
          <w:b/>
        </w:rPr>
        <w:t>u</w:t>
      </w:r>
      <w:r w:rsidRPr="00F04194">
        <w:rPr>
          <w:b/>
        </w:rPr>
        <w:t xml:space="preserve"> 1</w:t>
      </w:r>
      <w:r>
        <w:rPr>
          <w:b/>
        </w:rPr>
        <w:t>6</w:t>
      </w:r>
      <w:r>
        <w:rPr>
          <w:b/>
        </w:rPr>
        <w:tab/>
        <w:t>UZNESENIE</w:t>
      </w:r>
    </w:p>
    <w:p w14:paraId="23341494" w14:textId="77777777" w:rsidR="00F409DA" w:rsidRDefault="00F409DA" w:rsidP="002F4D5D">
      <w:pPr>
        <w:jc w:val="both"/>
        <w:rPr>
          <w:bCs/>
          <w:u w:val="single"/>
        </w:rPr>
      </w:pPr>
    </w:p>
    <w:p w14:paraId="0B91E5DC" w14:textId="1DC17F0F" w:rsidR="008C269F" w:rsidRPr="00226EC9" w:rsidRDefault="008C269F" w:rsidP="002F4D5D">
      <w:pPr>
        <w:jc w:val="both"/>
        <w:rPr>
          <w:bCs/>
          <w:u w:val="single"/>
        </w:rPr>
      </w:pPr>
      <w:r w:rsidRPr="00226EC9">
        <w:rPr>
          <w:bCs/>
          <w:u w:val="single"/>
        </w:rPr>
        <w:t>UZNESENIE z Konferencie  ZŠK SR  22. februára 2025 v Banskej Bystrici</w:t>
      </w:r>
    </w:p>
    <w:p w14:paraId="671DC476" w14:textId="7F079DCB" w:rsidR="008C269F" w:rsidRPr="00D978B4" w:rsidRDefault="008C269F" w:rsidP="002F4D5D">
      <w:pPr>
        <w:jc w:val="both"/>
      </w:pPr>
      <w:r w:rsidRPr="00D978B4">
        <w:t xml:space="preserve">Konferencia  ZŠK SR dňa </w:t>
      </w:r>
      <w:r>
        <w:t>22</w:t>
      </w:r>
      <w:r w:rsidRPr="00D978B4">
        <w:t>.</w:t>
      </w:r>
      <w:r w:rsidR="00226EC9">
        <w:t>0</w:t>
      </w:r>
      <w:r>
        <w:t>2</w:t>
      </w:r>
      <w:r w:rsidRPr="00D978B4">
        <w:t>.202</w:t>
      </w:r>
      <w:r w:rsidR="00226EC9">
        <w:t>5</w:t>
      </w:r>
      <w:r w:rsidRPr="00D978B4">
        <w:t xml:space="preserve">: </w:t>
      </w:r>
    </w:p>
    <w:p w14:paraId="2C7EDB07" w14:textId="77777777" w:rsidR="008C269F" w:rsidRPr="00D978B4" w:rsidRDefault="008C269F" w:rsidP="00E10CBC">
      <w:pPr>
        <w:pStyle w:val="Odsekzoznamu"/>
        <w:numPr>
          <w:ilvl w:val="0"/>
          <w:numId w:val="7"/>
        </w:numPr>
        <w:tabs>
          <w:tab w:val="left" w:pos="567"/>
        </w:tabs>
        <w:spacing w:after="0" w:line="240" w:lineRule="auto"/>
        <w:ind w:left="0" w:firstLine="0"/>
        <w:jc w:val="both"/>
        <w:rPr>
          <w:rFonts w:ascii="Times New Roman" w:hAnsi="Times New Roman"/>
          <w:b/>
          <w:sz w:val="24"/>
          <w:szCs w:val="24"/>
        </w:rPr>
      </w:pPr>
      <w:r w:rsidRPr="00D978B4">
        <w:rPr>
          <w:rFonts w:ascii="Times New Roman" w:hAnsi="Times New Roman"/>
          <w:b/>
          <w:sz w:val="24"/>
          <w:szCs w:val="24"/>
        </w:rPr>
        <w:t xml:space="preserve">Schvaľuje: </w:t>
      </w:r>
    </w:p>
    <w:p w14:paraId="01E453F5" w14:textId="5F898782" w:rsidR="00226EC9" w:rsidRDefault="00226EC9" w:rsidP="00E10CBC">
      <w:pPr>
        <w:pStyle w:val="Odsekzoznamu"/>
        <w:numPr>
          <w:ilvl w:val="0"/>
          <w:numId w:val="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Mandátnu a n</w:t>
      </w:r>
      <w:r w:rsidR="008C269F" w:rsidRPr="00D978B4">
        <w:rPr>
          <w:rFonts w:ascii="Times New Roman" w:hAnsi="Times New Roman"/>
          <w:sz w:val="24"/>
          <w:szCs w:val="24"/>
        </w:rPr>
        <w:t>ávrhovú komisiu</w:t>
      </w:r>
      <w:r>
        <w:rPr>
          <w:rFonts w:ascii="Times New Roman" w:hAnsi="Times New Roman"/>
          <w:sz w:val="24"/>
          <w:szCs w:val="24"/>
        </w:rPr>
        <w:t xml:space="preserve"> - jednomyseľne</w:t>
      </w:r>
    </w:p>
    <w:p w14:paraId="19A55EE8" w14:textId="22BECDA0" w:rsidR="008C269F" w:rsidRPr="00D978B4" w:rsidRDefault="00226EC9" w:rsidP="00E10CBC">
      <w:pPr>
        <w:pStyle w:val="Odsekzoznamu"/>
        <w:numPr>
          <w:ilvl w:val="0"/>
          <w:numId w:val="9"/>
        </w:numPr>
        <w:tabs>
          <w:tab w:val="left" w:pos="567"/>
        </w:tabs>
        <w:spacing w:after="0" w:line="240" w:lineRule="auto"/>
        <w:ind w:left="0" w:firstLine="0"/>
        <w:jc w:val="both"/>
        <w:rPr>
          <w:rFonts w:ascii="Times New Roman" w:hAnsi="Times New Roman"/>
          <w:sz w:val="24"/>
          <w:szCs w:val="24"/>
        </w:rPr>
      </w:pPr>
      <w:r>
        <w:rPr>
          <w:rFonts w:ascii="Times New Roman" w:hAnsi="Times New Roman"/>
          <w:sz w:val="24"/>
          <w:szCs w:val="24"/>
        </w:rPr>
        <w:t>Z</w:t>
      </w:r>
      <w:r w:rsidR="008C269F" w:rsidRPr="00D978B4">
        <w:rPr>
          <w:rFonts w:ascii="Times New Roman" w:hAnsi="Times New Roman"/>
          <w:sz w:val="24"/>
          <w:szCs w:val="24"/>
        </w:rPr>
        <w:t>apisovateľku - jednomyseľne</w:t>
      </w:r>
    </w:p>
    <w:p w14:paraId="7836A911" w14:textId="77777777" w:rsidR="008C269F" w:rsidRPr="00D978B4" w:rsidRDefault="008C269F" w:rsidP="00E10CBC">
      <w:pPr>
        <w:pStyle w:val="Odsekzoznamu"/>
        <w:numPr>
          <w:ilvl w:val="0"/>
          <w:numId w:val="9"/>
        </w:numPr>
        <w:tabs>
          <w:tab w:val="left" w:pos="567"/>
        </w:tabs>
        <w:spacing w:after="0" w:line="240" w:lineRule="auto"/>
        <w:ind w:left="0" w:firstLine="0"/>
        <w:jc w:val="both"/>
        <w:rPr>
          <w:rFonts w:ascii="Times New Roman" w:hAnsi="Times New Roman"/>
          <w:sz w:val="24"/>
          <w:szCs w:val="24"/>
        </w:rPr>
      </w:pPr>
      <w:r w:rsidRPr="00D978B4">
        <w:rPr>
          <w:rFonts w:ascii="Times New Roman" w:hAnsi="Times New Roman"/>
          <w:sz w:val="24"/>
          <w:szCs w:val="24"/>
        </w:rPr>
        <w:t>Program Konferencie ZŠK SR - jednomyseľne</w:t>
      </w:r>
    </w:p>
    <w:p w14:paraId="38A60AB4" w14:textId="77777777" w:rsidR="00E10CBC" w:rsidRDefault="00226EC9" w:rsidP="00E10CBC">
      <w:pPr>
        <w:pStyle w:val="Odsekzoznamu"/>
        <w:numPr>
          <w:ilvl w:val="0"/>
          <w:numId w:val="9"/>
        </w:numPr>
        <w:tabs>
          <w:tab w:val="left" w:pos="567"/>
        </w:tabs>
        <w:spacing w:after="0" w:line="240" w:lineRule="auto"/>
        <w:ind w:left="0" w:firstLine="0"/>
        <w:jc w:val="both"/>
        <w:rPr>
          <w:rFonts w:ascii="Times New Roman" w:hAnsi="Times New Roman"/>
          <w:sz w:val="24"/>
          <w:szCs w:val="24"/>
        </w:rPr>
      </w:pPr>
      <w:r w:rsidRPr="00226EC9">
        <w:rPr>
          <w:rFonts w:ascii="Times New Roman" w:hAnsi="Times New Roman"/>
          <w:sz w:val="24"/>
          <w:szCs w:val="24"/>
        </w:rPr>
        <w:t>Návrh ro</w:t>
      </w:r>
      <w:r w:rsidR="008C269F" w:rsidRPr="00226EC9">
        <w:rPr>
          <w:rFonts w:ascii="Times New Roman" w:hAnsi="Times New Roman"/>
          <w:sz w:val="24"/>
          <w:szCs w:val="24"/>
        </w:rPr>
        <w:t>zpočt</w:t>
      </w:r>
      <w:r w:rsidRPr="00226EC9">
        <w:rPr>
          <w:rFonts w:ascii="Times New Roman" w:hAnsi="Times New Roman"/>
          <w:sz w:val="24"/>
          <w:szCs w:val="24"/>
        </w:rPr>
        <w:t>u</w:t>
      </w:r>
      <w:r w:rsidR="008C269F" w:rsidRPr="00226EC9">
        <w:rPr>
          <w:rFonts w:ascii="Times New Roman" w:hAnsi="Times New Roman"/>
          <w:sz w:val="24"/>
          <w:szCs w:val="24"/>
        </w:rPr>
        <w:t xml:space="preserve"> na rok 202</w:t>
      </w:r>
      <w:r w:rsidRPr="00226EC9">
        <w:rPr>
          <w:rFonts w:ascii="Times New Roman" w:hAnsi="Times New Roman"/>
          <w:sz w:val="24"/>
          <w:szCs w:val="24"/>
        </w:rPr>
        <w:t xml:space="preserve">5 v dvoch variantoch ako boli predložené </w:t>
      </w:r>
      <w:r w:rsidR="008C269F" w:rsidRPr="00226EC9">
        <w:rPr>
          <w:rFonts w:ascii="Times New Roman" w:hAnsi="Times New Roman"/>
          <w:sz w:val="24"/>
          <w:szCs w:val="24"/>
        </w:rPr>
        <w:t>:</w:t>
      </w:r>
      <w:r>
        <w:rPr>
          <w:rFonts w:ascii="Times New Roman" w:hAnsi="Times New Roman"/>
          <w:sz w:val="24"/>
          <w:szCs w:val="24"/>
        </w:rPr>
        <w:tab/>
      </w:r>
    </w:p>
    <w:p w14:paraId="147519C3" w14:textId="032B8BFD" w:rsidR="008C269F" w:rsidRPr="00226EC9" w:rsidRDefault="00226EC9" w:rsidP="00E10CBC">
      <w:pPr>
        <w:pStyle w:val="Odsekzoznamu"/>
        <w:tabs>
          <w:tab w:val="left" w:pos="567"/>
        </w:tabs>
        <w:spacing w:after="0" w:line="240" w:lineRule="auto"/>
        <w:ind w:left="0"/>
        <w:jc w:val="both"/>
        <w:rPr>
          <w:rFonts w:ascii="Times New Roman" w:hAnsi="Times New Roman"/>
          <w:sz w:val="24"/>
          <w:szCs w:val="24"/>
        </w:rPr>
      </w:pPr>
      <w:r>
        <w:rPr>
          <w:rFonts w:ascii="Times New Roman" w:hAnsi="Times New Roman"/>
          <w:sz w:val="24"/>
          <w:szCs w:val="24"/>
        </w:rPr>
        <w:tab/>
      </w:r>
      <w:r w:rsidR="008C269F" w:rsidRPr="00226EC9">
        <w:rPr>
          <w:rFonts w:ascii="Times New Roman" w:hAnsi="Times New Roman"/>
          <w:sz w:val="24"/>
          <w:szCs w:val="24"/>
        </w:rPr>
        <w:t xml:space="preserve">Za: </w:t>
      </w:r>
      <w:r w:rsidRPr="00226EC9">
        <w:rPr>
          <w:rFonts w:ascii="Times New Roman" w:hAnsi="Times New Roman"/>
          <w:sz w:val="24"/>
          <w:szCs w:val="24"/>
        </w:rPr>
        <w:t>86</w:t>
      </w:r>
      <w:r w:rsidR="008C269F" w:rsidRPr="00226EC9">
        <w:rPr>
          <w:rFonts w:ascii="Times New Roman" w:hAnsi="Times New Roman"/>
          <w:sz w:val="24"/>
          <w:szCs w:val="24"/>
        </w:rPr>
        <w:t xml:space="preserve"> / Proti: </w:t>
      </w:r>
      <w:r w:rsidRPr="00226EC9">
        <w:rPr>
          <w:rFonts w:ascii="Times New Roman" w:hAnsi="Times New Roman"/>
          <w:sz w:val="24"/>
          <w:szCs w:val="24"/>
        </w:rPr>
        <w:t>1</w:t>
      </w:r>
      <w:r w:rsidR="008C269F" w:rsidRPr="00226EC9">
        <w:rPr>
          <w:rFonts w:ascii="Times New Roman" w:hAnsi="Times New Roman"/>
          <w:sz w:val="24"/>
          <w:szCs w:val="24"/>
        </w:rPr>
        <w:t xml:space="preserve"> / Zdržali sa: 1</w:t>
      </w:r>
    </w:p>
    <w:p w14:paraId="6B6A0EE0" w14:textId="77777777" w:rsidR="008C269F" w:rsidRPr="00D978B4" w:rsidRDefault="008C269F" w:rsidP="00E10CBC">
      <w:pPr>
        <w:pStyle w:val="Odsekzoznamu"/>
        <w:numPr>
          <w:ilvl w:val="0"/>
          <w:numId w:val="9"/>
        </w:numPr>
        <w:tabs>
          <w:tab w:val="left" w:pos="567"/>
        </w:tabs>
        <w:spacing w:after="0" w:line="240" w:lineRule="auto"/>
        <w:ind w:left="0" w:firstLine="0"/>
        <w:jc w:val="both"/>
        <w:rPr>
          <w:rFonts w:ascii="Times New Roman" w:hAnsi="Times New Roman"/>
          <w:sz w:val="24"/>
          <w:szCs w:val="24"/>
        </w:rPr>
      </w:pPr>
      <w:r w:rsidRPr="00D978B4">
        <w:rPr>
          <w:rFonts w:ascii="Times New Roman" w:hAnsi="Times New Roman"/>
          <w:sz w:val="24"/>
          <w:szCs w:val="24"/>
        </w:rPr>
        <w:t>Kalendár kynologických akcií na rok 2023 - jednomyseľne</w:t>
      </w:r>
    </w:p>
    <w:p w14:paraId="5EC99AB0" w14:textId="77777777" w:rsidR="008C269F" w:rsidRPr="00D978B4" w:rsidRDefault="008C269F" w:rsidP="00E10CBC">
      <w:pPr>
        <w:pStyle w:val="Odsekzoznamu"/>
        <w:tabs>
          <w:tab w:val="left" w:pos="567"/>
        </w:tabs>
        <w:spacing w:after="0" w:line="240" w:lineRule="auto"/>
        <w:ind w:left="0"/>
        <w:jc w:val="both"/>
        <w:rPr>
          <w:rFonts w:ascii="Times New Roman" w:hAnsi="Times New Roman"/>
          <w:sz w:val="24"/>
          <w:szCs w:val="24"/>
        </w:rPr>
      </w:pPr>
    </w:p>
    <w:p w14:paraId="51240714" w14:textId="77777777" w:rsidR="008C269F" w:rsidRPr="00D978B4" w:rsidRDefault="008C269F" w:rsidP="00E10CBC">
      <w:pPr>
        <w:pStyle w:val="Odsekzoznamu"/>
        <w:numPr>
          <w:ilvl w:val="0"/>
          <w:numId w:val="7"/>
        </w:numPr>
        <w:tabs>
          <w:tab w:val="left" w:pos="567"/>
          <w:tab w:val="left" w:pos="851"/>
        </w:tabs>
        <w:spacing w:after="0" w:line="240" w:lineRule="auto"/>
        <w:ind w:left="0" w:firstLine="0"/>
        <w:jc w:val="both"/>
        <w:rPr>
          <w:rFonts w:ascii="Times New Roman" w:hAnsi="Times New Roman"/>
          <w:b/>
          <w:sz w:val="24"/>
          <w:szCs w:val="24"/>
        </w:rPr>
      </w:pPr>
      <w:r w:rsidRPr="00D978B4">
        <w:rPr>
          <w:rFonts w:ascii="Times New Roman" w:hAnsi="Times New Roman"/>
          <w:b/>
          <w:sz w:val="24"/>
          <w:szCs w:val="24"/>
        </w:rPr>
        <w:t xml:space="preserve">Berie na vedomie: </w:t>
      </w:r>
    </w:p>
    <w:p w14:paraId="6E306022" w14:textId="7FB40CAC" w:rsidR="008C269F" w:rsidRPr="00611E16" w:rsidRDefault="008C269F" w:rsidP="00E10CBC">
      <w:pPr>
        <w:pStyle w:val="Odsekzoznamu"/>
        <w:numPr>
          <w:ilvl w:val="3"/>
          <w:numId w:val="7"/>
        </w:numPr>
        <w:tabs>
          <w:tab w:val="left" w:pos="567"/>
          <w:tab w:val="left" w:pos="851"/>
          <w:tab w:val="left" w:pos="993"/>
        </w:tabs>
        <w:spacing w:after="0" w:line="240" w:lineRule="auto"/>
        <w:ind w:left="0" w:firstLine="0"/>
        <w:jc w:val="both"/>
        <w:rPr>
          <w:rFonts w:ascii="Times New Roman" w:hAnsi="Times New Roman"/>
          <w:sz w:val="24"/>
          <w:szCs w:val="24"/>
        </w:rPr>
      </w:pPr>
      <w:r w:rsidRPr="00D978B4">
        <w:rPr>
          <w:rFonts w:ascii="Times New Roman" w:hAnsi="Times New Roman"/>
          <w:sz w:val="24"/>
          <w:szCs w:val="24"/>
        </w:rPr>
        <w:t>Správ</w:t>
      </w:r>
      <w:r w:rsidR="00226EC9">
        <w:rPr>
          <w:rFonts w:ascii="Times New Roman" w:hAnsi="Times New Roman"/>
          <w:sz w:val="24"/>
          <w:szCs w:val="24"/>
        </w:rPr>
        <w:t>u</w:t>
      </w:r>
      <w:r w:rsidRPr="00D978B4">
        <w:rPr>
          <w:rFonts w:ascii="Times New Roman" w:hAnsi="Times New Roman"/>
          <w:sz w:val="24"/>
          <w:szCs w:val="24"/>
        </w:rPr>
        <w:t xml:space="preserve"> </w:t>
      </w:r>
      <w:r w:rsidR="00226EC9">
        <w:rPr>
          <w:rFonts w:ascii="Times New Roman" w:hAnsi="Times New Roman"/>
          <w:sz w:val="24"/>
          <w:szCs w:val="24"/>
        </w:rPr>
        <w:t>P</w:t>
      </w:r>
      <w:r w:rsidRPr="00D978B4">
        <w:rPr>
          <w:rFonts w:ascii="Times New Roman" w:hAnsi="Times New Roman"/>
          <w:sz w:val="24"/>
          <w:szCs w:val="24"/>
        </w:rPr>
        <w:t xml:space="preserve">rezidenta ZŠK </w:t>
      </w:r>
    </w:p>
    <w:p w14:paraId="50E4E3CC" w14:textId="5B7952AF" w:rsidR="008C269F" w:rsidRPr="00611E16" w:rsidRDefault="008C269F" w:rsidP="00E10CBC">
      <w:pPr>
        <w:pStyle w:val="Odsekzoznamu"/>
        <w:numPr>
          <w:ilvl w:val="3"/>
          <w:numId w:val="7"/>
        </w:numPr>
        <w:tabs>
          <w:tab w:val="left" w:pos="567"/>
          <w:tab w:val="left" w:pos="851"/>
          <w:tab w:val="left" w:pos="1134"/>
        </w:tabs>
        <w:spacing w:after="0" w:line="240" w:lineRule="auto"/>
        <w:ind w:left="0" w:firstLine="0"/>
        <w:jc w:val="both"/>
        <w:rPr>
          <w:rFonts w:ascii="Times New Roman" w:hAnsi="Times New Roman"/>
          <w:sz w:val="24"/>
          <w:szCs w:val="24"/>
        </w:rPr>
      </w:pPr>
      <w:r w:rsidRPr="00611E16">
        <w:rPr>
          <w:rFonts w:ascii="Times New Roman" w:hAnsi="Times New Roman"/>
          <w:sz w:val="24"/>
          <w:szCs w:val="24"/>
        </w:rPr>
        <w:t>Správ</w:t>
      </w:r>
      <w:r w:rsidR="00226EC9">
        <w:rPr>
          <w:rFonts w:ascii="Times New Roman" w:hAnsi="Times New Roman"/>
          <w:sz w:val="24"/>
          <w:szCs w:val="24"/>
        </w:rPr>
        <w:t>u</w:t>
      </w:r>
      <w:r w:rsidRPr="00611E16">
        <w:rPr>
          <w:rFonts w:ascii="Times New Roman" w:hAnsi="Times New Roman"/>
          <w:sz w:val="24"/>
          <w:szCs w:val="24"/>
        </w:rPr>
        <w:t xml:space="preserve"> o zasadnutí pracovnej komisie FCI </w:t>
      </w:r>
    </w:p>
    <w:p w14:paraId="7803F53A" w14:textId="5ADCEFC9" w:rsidR="008C269F" w:rsidRDefault="008C269F" w:rsidP="00E10CBC">
      <w:pPr>
        <w:pStyle w:val="Odsekzoznamu"/>
        <w:numPr>
          <w:ilvl w:val="3"/>
          <w:numId w:val="7"/>
        </w:numPr>
        <w:tabs>
          <w:tab w:val="left" w:pos="567"/>
          <w:tab w:val="left" w:pos="851"/>
          <w:tab w:val="left" w:pos="1134"/>
        </w:tabs>
        <w:spacing w:after="0" w:line="240" w:lineRule="auto"/>
        <w:ind w:left="0" w:firstLine="0"/>
        <w:jc w:val="both"/>
        <w:rPr>
          <w:rFonts w:ascii="Times New Roman" w:hAnsi="Times New Roman"/>
          <w:sz w:val="24"/>
          <w:szCs w:val="24"/>
        </w:rPr>
      </w:pPr>
      <w:r w:rsidRPr="00611E16">
        <w:rPr>
          <w:rFonts w:ascii="Times New Roman" w:hAnsi="Times New Roman"/>
          <w:sz w:val="24"/>
          <w:szCs w:val="24"/>
        </w:rPr>
        <w:t>Správ</w:t>
      </w:r>
      <w:r w:rsidR="00226EC9">
        <w:rPr>
          <w:rFonts w:ascii="Times New Roman" w:hAnsi="Times New Roman"/>
          <w:sz w:val="24"/>
          <w:szCs w:val="24"/>
        </w:rPr>
        <w:t>u</w:t>
      </w:r>
      <w:r w:rsidRPr="00611E16">
        <w:rPr>
          <w:rFonts w:ascii="Times New Roman" w:hAnsi="Times New Roman"/>
          <w:sz w:val="24"/>
          <w:szCs w:val="24"/>
        </w:rPr>
        <w:t xml:space="preserve"> o skúškovej činnosti </w:t>
      </w:r>
    </w:p>
    <w:p w14:paraId="4AE3B665" w14:textId="212555D8" w:rsidR="008C269F" w:rsidRPr="00611E16" w:rsidRDefault="008C269F" w:rsidP="00E10CBC">
      <w:pPr>
        <w:pStyle w:val="Odsekzoznamu"/>
        <w:numPr>
          <w:ilvl w:val="3"/>
          <w:numId w:val="7"/>
        </w:numPr>
        <w:tabs>
          <w:tab w:val="left" w:pos="567"/>
          <w:tab w:val="left" w:pos="851"/>
          <w:tab w:val="left" w:pos="1134"/>
        </w:tabs>
        <w:spacing w:after="0" w:line="240" w:lineRule="auto"/>
        <w:ind w:left="0" w:firstLine="0"/>
        <w:jc w:val="both"/>
        <w:rPr>
          <w:rFonts w:ascii="Times New Roman" w:hAnsi="Times New Roman"/>
          <w:sz w:val="24"/>
          <w:szCs w:val="24"/>
        </w:rPr>
      </w:pPr>
      <w:r>
        <w:rPr>
          <w:rFonts w:ascii="Times New Roman" w:hAnsi="Times New Roman"/>
          <w:sz w:val="24"/>
          <w:szCs w:val="24"/>
        </w:rPr>
        <w:t>Správ</w:t>
      </w:r>
      <w:r w:rsidR="00226EC9">
        <w:rPr>
          <w:rFonts w:ascii="Times New Roman" w:hAnsi="Times New Roman"/>
          <w:sz w:val="24"/>
          <w:szCs w:val="24"/>
        </w:rPr>
        <w:t>u</w:t>
      </w:r>
      <w:r>
        <w:rPr>
          <w:rFonts w:ascii="Times New Roman" w:hAnsi="Times New Roman"/>
          <w:sz w:val="24"/>
          <w:szCs w:val="24"/>
        </w:rPr>
        <w:t xml:space="preserve"> o práci s mládežou </w:t>
      </w:r>
    </w:p>
    <w:p w14:paraId="1CD91224" w14:textId="2E85844D" w:rsidR="008C269F" w:rsidRDefault="008C269F" w:rsidP="00E10CBC">
      <w:pPr>
        <w:pStyle w:val="Odsekzoznamu"/>
        <w:numPr>
          <w:ilvl w:val="3"/>
          <w:numId w:val="7"/>
        </w:numPr>
        <w:tabs>
          <w:tab w:val="left" w:pos="567"/>
          <w:tab w:val="left" w:pos="851"/>
          <w:tab w:val="left" w:pos="1134"/>
        </w:tabs>
        <w:spacing w:after="0" w:line="240" w:lineRule="auto"/>
        <w:ind w:left="0" w:firstLine="0"/>
        <w:jc w:val="both"/>
        <w:rPr>
          <w:rFonts w:ascii="Times New Roman" w:hAnsi="Times New Roman"/>
          <w:sz w:val="24"/>
          <w:szCs w:val="24"/>
        </w:rPr>
      </w:pPr>
      <w:r>
        <w:rPr>
          <w:rFonts w:ascii="Times New Roman" w:hAnsi="Times New Roman"/>
          <w:sz w:val="24"/>
          <w:szCs w:val="24"/>
        </w:rPr>
        <w:t>Správ</w:t>
      </w:r>
      <w:r w:rsidR="00226EC9">
        <w:rPr>
          <w:rFonts w:ascii="Times New Roman" w:hAnsi="Times New Roman"/>
          <w:sz w:val="24"/>
          <w:szCs w:val="24"/>
        </w:rPr>
        <w:t>u</w:t>
      </w:r>
      <w:r>
        <w:rPr>
          <w:rFonts w:ascii="Times New Roman" w:hAnsi="Times New Roman"/>
          <w:sz w:val="24"/>
          <w:szCs w:val="24"/>
        </w:rPr>
        <w:t xml:space="preserve"> o činnosti výcvikovej komisie </w:t>
      </w:r>
    </w:p>
    <w:p w14:paraId="4E99B390" w14:textId="231D251D" w:rsidR="008C269F" w:rsidRDefault="008C269F" w:rsidP="00E10CBC">
      <w:pPr>
        <w:pStyle w:val="Odsekzoznamu"/>
        <w:numPr>
          <w:ilvl w:val="3"/>
          <w:numId w:val="7"/>
        </w:numPr>
        <w:tabs>
          <w:tab w:val="left" w:pos="567"/>
          <w:tab w:val="left" w:pos="851"/>
          <w:tab w:val="left" w:pos="1134"/>
        </w:tabs>
        <w:spacing w:after="0" w:line="240" w:lineRule="auto"/>
        <w:ind w:left="0" w:firstLine="0"/>
        <w:jc w:val="both"/>
        <w:rPr>
          <w:rFonts w:ascii="Times New Roman" w:hAnsi="Times New Roman"/>
          <w:sz w:val="24"/>
          <w:szCs w:val="24"/>
        </w:rPr>
      </w:pPr>
      <w:r w:rsidRPr="00611E16">
        <w:rPr>
          <w:rFonts w:ascii="Times New Roman" w:hAnsi="Times New Roman"/>
          <w:sz w:val="24"/>
          <w:szCs w:val="24"/>
        </w:rPr>
        <w:t>Správ</w:t>
      </w:r>
      <w:r w:rsidR="00226EC9">
        <w:rPr>
          <w:rFonts w:ascii="Times New Roman" w:hAnsi="Times New Roman"/>
          <w:sz w:val="24"/>
          <w:szCs w:val="24"/>
        </w:rPr>
        <w:t>u</w:t>
      </w:r>
      <w:r w:rsidRPr="00611E16">
        <w:rPr>
          <w:rFonts w:ascii="Times New Roman" w:hAnsi="Times New Roman"/>
          <w:sz w:val="24"/>
          <w:szCs w:val="24"/>
        </w:rPr>
        <w:t xml:space="preserve"> o činnosti Obedience </w:t>
      </w:r>
    </w:p>
    <w:p w14:paraId="7B4A5007" w14:textId="722BAFED" w:rsidR="00226EC9" w:rsidRDefault="00226EC9" w:rsidP="00E10CBC">
      <w:pPr>
        <w:pStyle w:val="Odsekzoznamu"/>
        <w:numPr>
          <w:ilvl w:val="3"/>
          <w:numId w:val="7"/>
        </w:numPr>
        <w:tabs>
          <w:tab w:val="left" w:pos="567"/>
          <w:tab w:val="left" w:pos="851"/>
          <w:tab w:val="left" w:pos="113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Správu o činnosti </w:t>
      </w:r>
      <w:proofErr w:type="spellStart"/>
      <w:r>
        <w:rPr>
          <w:rFonts w:ascii="Times New Roman" w:hAnsi="Times New Roman"/>
          <w:sz w:val="24"/>
          <w:szCs w:val="24"/>
        </w:rPr>
        <w:t>Mondioringu</w:t>
      </w:r>
      <w:proofErr w:type="spellEnd"/>
    </w:p>
    <w:p w14:paraId="798A75E6" w14:textId="2ABDBC4E" w:rsidR="008C269F" w:rsidRDefault="008C269F" w:rsidP="00E10CBC">
      <w:pPr>
        <w:pStyle w:val="Odsekzoznamu"/>
        <w:numPr>
          <w:ilvl w:val="3"/>
          <w:numId w:val="7"/>
        </w:numPr>
        <w:tabs>
          <w:tab w:val="left" w:pos="567"/>
          <w:tab w:val="left" w:pos="851"/>
          <w:tab w:val="left" w:pos="1134"/>
        </w:tabs>
        <w:spacing w:after="0" w:line="240" w:lineRule="auto"/>
        <w:ind w:left="0" w:firstLine="0"/>
        <w:jc w:val="both"/>
        <w:rPr>
          <w:rFonts w:ascii="Times New Roman" w:hAnsi="Times New Roman"/>
          <w:sz w:val="24"/>
          <w:szCs w:val="24"/>
        </w:rPr>
      </w:pPr>
      <w:r w:rsidRPr="00611E16">
        <w:rPr>
          <w:rFonts w:ascii="Times New Roman" w:hAnsi="Times New Roman"/>
          <w:sz w:val="24"/>
          <w:szCs w:val="24"/>
        </w:rPr>
        <w:t>Správ</w:t>
      </w:r>
      <w:r w:rsidR="00226EC9">
        <w:rPr>
          <w:rFonts w:ascii="Times New Roman" w:hAnsi="Times New Roman"/>
          <w:sz w:val="24"/>
          <w:szCs w:val="24"/>
        </w:rPr>
        <w:t>u</w:t>
      </w:r>
      <w:r w:rsidRPr="00611E16">
        <w:rPr>
          <w:rFonts w:ascii="Times New Roman" w:hAnsi="Times New Roman"/>
          <w:sz w:val="24"/>
          <w:szCs w:val="24"/>
        </w:rPr>
        <w:t xml:space="preserve"> revíznej komisie ZŠK </w:t>
      </w:r>
    </w:p>
    <w:p w14:paraId="4FD9E98C" w14:textId="77777777" w:rsidR="008C269F" w:rsidRDefault="008C269F" w:rsidP="00E10CBC">
      <w:pPr>
        <w:pStyle w:val="Odsekzoznamu"/>
        <w:numPr>
          <w:ilvl w:val="3"/>
          <w:numId w:val="7"/>
        </w:numPr>
        <w:tabs>
          <w:tab w:val="left" w:pos="567"/>
          <w:tab w:val="left" w:pos="851"/>
          <w:tab w:val="left" w:pos="1134"/>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Správa o hospodárení </w:t>
      </w:r>
    </w:p>
    <w:p w14:paraId="00F9D5F6" w14:textId="275E5F07" w:rsidR="008C269F" w:rsidRPr="004B2CFB" w:rsidRDefault="004B2CFB" w:rsidP="002F4D5D">
      <w:pPr>
        <w:jc w:val="both"/>
        <w:rPr>
          <w:bCs/>
        </w:rPr>
      </w:pPr>
      <w:r w:rsidRPr="004B2CFB">
        <w:rPr>
          <w:bCs/>
        </w:rPr>
        <w:t>Uznesenie bolo schválené jednomyseľne.</w:t>
      </w:r>
    </w:p>
    <w:p w14:paraId="3281EBBF" w14:textId="77777777" w:rsidR="004B0C91" w:rsidRDefault="004B0C91" w:rsidP="002F4D5D">
      <w:pPr>
        <w:jc w:val="both"/>
        <w:rPr>
          <w:b/>
        </w:rPr>
      </w:pPr>
    </w:p>
    <w:p w14:paraId="4BE8398F" w14:textId="77777777" w:rsidR="00BB217C" w:rsidRDefault="00BB217C" w:rsidP="002F4D5D">
      <w:pPr>
        <w:jc w:val="both"/>
        <w:rPr>
          <w:b/>
        </w:rPr>
      </w:pPr>
    </w:p>
    <w:p w14:paraId="088BBB86" w14:textId="035D9AF0" w:rsidR="004B0C91" w:rsidRPr="0070637D" w:rsidRDefault="004B0C91" w:rsidP="002F4D5D">
      <w:pPr>
        <w:jc w:val="both"/>
        <w:rPr>
          <w:bCs/>
        </w:rPr>
      </w:pPr>
      <w:r w:rsidRPr="00F04194">
        <w:rPr>
          <w:b/>
        </w:rPr>
        <w:t>K</w:t>
      </w:r>
      <w:r>
        <w:rPr>
          <w:b/>
        </w:rPr>
        <w:t> </w:t>
      </w:r>
      <w:r w:rsidRPr="00F04194">
        <w:rPr>
          <w:b/>
        </w:rPr>
        <w:t>bod</w:t>
      </w:r>
      <w:r>
        <w:rPr>
          <w:b/>
        </w:rPr>
        <w:t>u</w:t>
      </w:r>
      <w:r w:rsidRPr="00F04194">
        <w:rPr>
          <w:b/>
        </w:rPr>
        <w:t xml:space="preserve"> 1</w:t>
      </w:r>
      <w:r>
        <w:rPr>
          <w:b/>
        </w:rPr>
        <w:t>7</w:t>
      </w:r>
      <w:r>
        <w:rPr>
          <w:b/>
        </w:rPr>
        <w:tab/>
        <w:t>Záver</w:t>
      </w:r>
    </w:p>
    <w:p w14:paraId="18883B20" w14:textId="77777777" w:rsidR="00226EC9" w:rsidRDefault="008C269F" w:rsidP="002F4D5D">
      <w:pPr>
        <w:jc w:val="both"/>
        <w:rPr>
          <w:bCs/>
        </w:rPr>
      </w:pPr>
      <w:r w:rsidRPr="00EE6015">
        <w:rPr>
          <w:bCs/>
        </w:rPr>
        <w:t xml:space="preserve">Pred </w:t>
      </w:r>
      <w:r>
        <w:rPr>
          <w:bCs/>
        </w:rPr>
        <w:t xml:space="preserve">ukončením konferencie vyzval prezident Mgr. Štaudinger prítomných, aby si spoločne uctili pamiatku zosnulého p. MVDr. Jána </w:t>
      </w:r>
      <w:proofErr w:type="spellStart"/>
      <w:r>
        <w:rPr>
          <w:bCs/>
        </w:rPr>
        <w:t>Hamerlíka</w:t>
      </w:r>
      <w:proofErr w:type="spellEnd"/>
      <w:r>
        <w:rPr>
          <w:bCs/>
        </w:rPr>
        <w:t xml:space="preserve"> jednou minútou ticha. </w:t>
      </w:r>
    </w:p>
    <w:p w14:paraId="0025CB60" w14:textId="4A2F9285" w:rsidR="008C269F" w:rsidRPr="00EE6015" w:rsidRDefault="008C269F" w:rsidP="002F4D5D">
      <w:pPr>
        <w:jc w:val="both"/>
        <w:rPr>
          <w:bCs/>
        </w:rPr>
      </w:pPr>
      <w:r>
        <w:rPr>
          <w:bCs/>
        </w:rPr>
        <w:t>Po</w:t>
      </w:r>
      <w:r w:rsidR="004B2CFB">
        <w:rPr>
          <w:bCs/>
        </w:rPr>
        <w:t>tom</w:t>
      </w:r>
      <w:r>
        <w:rPr>
          <w:bCs/>
        </w:rPr>
        <w:t xml:space="preserve"> </w:t>
      </w:r>
      <w:r w:rsidR="00226EC9">
        <w:rPr>
          <w:bCs/>
        </w:rPr>
        <w:t xml:space="preserve">poďakoval prítomným za účasť a </w:t>
      </w:r>
      <w:r>
        <w:rPr>
          <w:bCs/>
        </w:rPr>
        <w:t>Konferenci</w:t>
      </w:r>
      <w:r w:rsidR="00226EC9">
        <w:rPr>
          <w:bCs/>
        </w:rPr>
        <w:t>u</w:t>
      </w:r>
      <w:r>
        <w:rPr>
          <w:bCs/>
        </w:rPr>
        <w:t xml:space="preserve"> ukonč</w:t>
      </w:r>
      <w:r w:rsidR="00226EC9">
        <w:rPr>
          <w:bCs/>
        </w:rPr>
        <w:t>il</w:t>
      </w:r>
      <w:r>
        <w:rPr>
          <w:bCs/>
        </w:rPr>
        <w:t xml:space="preserve">. </w:t>
      </w:r>
    </w:p>
    <w:p w14:paraId="44F7D401" w14:textId="77777777" w:rsidR="008C269F" w:rsidRDefault="008C269F" w:rsidP="002F4D5D">
      <w:pPr>
        <w:jc w:val="both"/>
        <w:rPr>
          <w:b/>
        </w:rPr>
      </w:pPr>
    </w:p>
    <w:p w14:paraId="07869ECF" w14:textId="77777777" w:rsidR="003C61CE" w:rsidRDefault="003C61CE" w:rsidP="002F4D5D">
      <w:pPr>
        <w:jc w:val="both"/>
      </w:pPr>
    </w:p>
    <w:p w14:paraId="29C94AED" w14:textId="77777777" w:rsidR="00F409DA" w:rsidRDefault="00F409DA" w:rsidP="002F4D5D">
      <w:pPr>
        <w:jc w:val="both"/>
      </w:pPr>
    </w:p>
    <w:p w14:paraId="5331FB4F" w14:textId="71D806B7" w:rsidR="00862ECD" w:rsidRPr="0073072D" w:rsidRDefault="00012890" w:rsidP="002F4D5D">
      <w:pPr>
        <w:jc w:val="both"/>
      </w:pPr>
      <w:r w:rsidRPr="0073072D">
        <w:t>V</w:t>
      </w:r>
      <w:r w:rsidR="00295ABD" w:rsidRPr="0073072D">
        <w:t> Banskej Bystrici</w:t>
      </w:r>
      <w:r w:rsidRPr="0073072D">
        <w:t xml:space="preserve">, </w:t>
      </w:r>
      <w:r w:rsidR="00226EC9">
        <w:t>22</w:t>
      </w:r>
      <w:r w:rsidRPr="0073072D">
        <w:t>.</w:t>
      </w:r>
      <w:r w:rsidR="00797947" w:rsidRPr="0073072D">
        <w:t>0</w:t>
      </w:r>
      <w:r w:rsidR="00226EC9">
        <w:t>2</w:t>
      </w:r>
      <w:r w:rsidRPr="0073072D">
        <w:t>.20</w:t>
      </w:r>
      <w:r w:rsidR="00797947" w:rsidRPr="0073072D">
        <w:t>2</w:t>
      </w:r>
      <w:r w:rsidR="00226EC9">
        <w:t>5</w:t>
      </w:r>
    </w:p>
    <w:p w14:paraId="5331FB53" w14:textId="020454F6" w:rsidR="00012890" w:rsidRPr="00611E16" w:rsidRDefault="00012890" w:rsidP="002F4D5D">
      <w:pPr>
        <w:jc w:val="both"/>
      </w:pPr>
      <w:r w:rsidRPr="0073072D">
        <w:t>Zapísala</w:t>
      </w:r>
      <w:r w:rsidR="0073072D" w:rsidRPr="0073072D">
        <w:t>:</w:t>
      </w:r>
      <w:r w:rsidRPr="0073072D">
        <w:t xml:space="preserve"> </w:t>
      </w:r>
      <w:r w:rsidR="00797947" w:rsidRPr="0073072D">
        <w:t xml:space="preserve">Ing. </w:t>
      </w:r>
      <w:r w:rsidR="00395D49" w:rsidRPr="0073072D">
        <w:t>Ingrid Tamášiová</w:t>
      </w:r>
    </w:p>
    <w:sectPr w:rsidR="00012890" w:rsidRPr="00611E16" w:rsidSect="00EE601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7A05D" w14:textId="77777777" w:rsidR="000F1DDB" w:rsidRDefault="000F1DDB" w:rsidP="00CD22B3">
      <w:r>
        <w:separator/>
      </w:r>
    </w:p>
  </w:endnote>
  <w:endnote w:type="continuationSeparator" w:id="0">
    <w:p w14:paraId="55228780" w14:textId="77777777" w:rsidR="000F1DDB" w:rsidRDefault="000F1DDB" w:rsidP="00CD2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D72B" w14:textId="77777777" w:rsidR="00182D29" w:rsidRDefault="00182D2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1989468"/>
      <w:docPartObj>
        <w:docPartGallery w:val="Page Numbers (Bottom of Page)"/>
        <w:docPartUnique/>
      </w:docPartObj>
    </w:sdtPr>
    <w:sdtEndPr/>
    <w:sdtContent>
      <w:sdt>
        <w:sdtPr>
          <w:id w:val="-1669238322"/>
          <w:docPartObj>
            <w:docPartGallery w:val="Page Numbers (Top of Page)"/>
            <w:docPartUnique/>
          </w:docPartObj>
        </w:sdtPr>
        <w:sdtEndPr/>
        <w:sdtContent>
          <w:p w14:paraId="5331FB59" w14:textId="77777777" w:rsidR="0059247D" w:rsidRDefault="0059247D">
            <w:pPr>
              <w:pStyle w:val="Pta"/>
              <w:jc w:val="center"/>
            </w:pPr>
            <w:r>
              <w:t xml:space="preserve">Strana </w:t>
            </w:r>
            <w:r>
              <w:rPr>
                <w:b/>
                <w:bCs/>
              </w:rPr>
              <w:fldChar w:fldCharType="begin"/>
            </w:r>
            <w:r>
              <w:rPr>
                <w:b/>
                <w:bCs/>
              </w:rPr>
              <w:instrText>PAGE</w:instrText>
            </w:r>
            <w:r>
              <w:rPr>
                <w:b/>
                <w:bCs/>
              </w:rPr>
              <w:fldChar w:fldCharType="separate"/>
            </w:r>
            <w:r w:rsidR="00FE39B0">
              <w:rPr>
                <w:b/>
                <w:bCs/>
                <w:noProof/>
              </w:rPr>
              <w:t>5</w:t>
            </w:r>
            <w:r>
              <w:rPr>
                <w:b/>
                <w:bCs/>
              </w:rPr>
              <w:fldChar w:fldCharType="end"/>
            </w:r>
            <w:r>
              <w:t xml:space="preserve"> z </w:t>
            </w:r>
            <w:r>
              <w:rPr>
                <w:b/>
                <w:bCs/>
              </w:rPr>
              <w:fldChar w:fldCharType="begin"/>
            </w:r>
            <w:r>
              <w:rPr>
                <w:b/>
                <w:bCs/>
              </w:rPr>
              <w:instrText>NUMPAGES</w:instrText>
            </w:r>
            <w:r>
              <w:rPr>
                <w:b/>
                <w:bCs/>
              </w:rPr>
              <w:fldChar w:fldCharType="separate"/>
            </w:r>
            <w:r w:rsidR="00FE39B0">
              <w:rPr>
                <w:b/>
                <w:bCs/>
                <w:noProof/>
              </w:rPr>
              <w:t>6</w:t>
            </w:r>
            <w:r>
              <w:rPr>
                <w:b/>
                <w:bCs/>
              </w:rPr>
              <w:fldChar w:fldCharType="end"/>
            </w:r>
          </w:p>
        </w:sdtContent>
      </w:sdt>
    </w:sdtContent>
  </w:sdt>
  <w:p w14:paraId="5331FB5A" w14:textId="77777777" w:rsidR="0059247D" w:rsidRDefault="0059247D">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3A8F" w14:textId="77777777" w:rsidR="00182D29" w:rsidRDefault="00182D2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0A788" w14:textId="77777777" w:rsidR="000F1DDB" w:rsidRDefault="000F1DDB" w:rsidP="00CD22B3">
      <w:r>
        <w:separator/>
      </w:r>
    </w:p>
  </w:footnote>
  <w:footnote w:type="continuationSeparator" w:id="0">
    <w:p w14:paraId="0DA55A4E" w14:textId="77777777" w:rsidR="000F1DDB" w:rsidRDefault="000F1DDB" w:rsidP="00CD2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A4A4E" w14:textId="77777777" w:rsidR="00182D29" w:rsidRDefault="00182D2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EA7C1" w14:textId="77777777" w:rsidR="00182D29" w:rsidRDefault="00182D2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C695" w14:textId="77777777" w:rsidR="00182D29" w:rsidRDefault="00182D2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548588"/>
    <w:multiLevelType w:val="hybridMultilevel"/>
    <w:tmpl w:val="835B6F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737E2"/>
    <w:multiLevelType w:val="hybridMultilevel"/>
    <w:tmpl w:val="02B4FCA6"/>
    <w:lvl w:ilvl="0" w:tplc="7E96B43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0544ED"/>
    <w:multiLevelType w:val="hybridMultilevel"/>
    <w:tmpl w:val="E048BB40"/>
    <w:lvl w:ilvl="0" w:tplc="041B000F">
      <w:start w:val="1"/>
      <w:numFmt w:val="decimal"/>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028C5EDF"/>
    <w:multiLevelType w:val="hybridMultilevel"/>
    <w:tmpl w:val="B5900D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61748CC"/>
    <w:multiLevelType w:val="hybridMultilevel"/>
    <w:tmpl w:val="9A204E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04396D"/>
    <w:multiLevelType w:val="hybridMultilevel"/>
    <w:tmpl w:val="BA5A885C"/>
    <w:lvl w:ilvl="0" w:tplc="041B000F">
      <w:start w:val="1"/>
      <w:numFmt w:val="decimal"/>
      <w:lvlText w:val="%1."/>
      <w:lvlJc w:val="left"/>
      <w:pPr>
        <w:ind w:left="2804" w:hanging="360"/>
      </w:pPr>
    </w:lvl>
    <w:lvl w:ilvl="1" w:tplc="041B0019" w:tentative="1">
      <w:start w:val="1"/>
      <w:numFmt w:val="lowerLetter"/>
      <w:lvlText w:val="%2."/>
      <w:lvlJc w:val="left"/>
      <w:pPr>
        <w:ind w:left="3524" w:hanging="360"/>
      </w:pPr>
    </w:lvl>
    <w:lvl w:ilvl="2" w:tplc="041B001B" w:tentative="1">
      <w:start w:val="1"/>
      <w:numFmt w:val="lowerRoman"/>
      <w:lvlText w:val="%3."/>
      <w:lvlJc w:val="right"/>
      <w:pPr>
        <w:ind w:left="4244" w:hanging="180"/>
      </w:pPr>
    </w:lvl>
    <w:lvl w:ilvl="3" w:tplc="041B000F" w:tentative="1">
      <w:start w:val="1"/>
      <w:numFmt w:val="decimal"/>
      <w:lvlText w:val="%4."/>
      <w:lvlJc w:val="left"/>
      <w:pPr>
        <w:ind w:left="4964" w:hanging="360"/>
      </w:pPr>
    </w:lvl>
    <w:lvl w:ilvl="4" w:tplc="041B0019" w:tentative="1">
      <w:start w:val="1"/>
      <w:numFmt w:val="lowerLetter"/>
      <w:lvlText w:val="%5."/>
      <w:lvlJc w:val="left"/>
      <w:pPr>
        <w:ind w:left="5684" w:hanging="360"/>
      </w:pPr>
    </w:lvl>
    <w:lvl w:ilvl="5" w:tplc="041B001B" w:tentative="1">
      <w:start w:val="1"/>
      <w:numFmt w:val="lowerRoman"/>
      <w:lvlText w:val="%6."/>
      <w:lvlJc w:val="right"/>
      <w:pPr>
        <w:ind w:left="6404" w:hanging="180"/>
      </w:pPr>
    </w:lvl>
    <w:lvl w:ilvl="6" w:tplc="041B000F" w:tentative="1">
      <w:start w:val="1"/>
      <w:numFmt w:val="decimal"/>
      <w:lvlText w:val="%7."/>
      <w:lvlJc w:val="left"/>
      <w:pPr>
        <w:ind w:left="7124" w:hanging="360"/>
      </w:pPr>
    </w:lvl>
    <w:lvl w:ilvl="7" w:tplc="041B0019" w:tentative="1">
      <w:start w:val="1"/>
      <w:numFmt w:val="lowerLetter"/>
      <w:lvlText w:val="%8."/>
      <w:lvlJc w:val="left"/>
      <w:pPr>
        <w:ind w:left="7844" w:hanging="360"/>
      </w:pPr>
    </w:lvl>
    <w:lvl w:ilvl="8" w:tplc="041B001B" w:tentative="1">
      <w:start w:val="1"/>
      <w:numFmt w:val="lowerRoman"/>
      <w:lvlText w:val="%9."/>
      <w:lvlJc w:val="right"/>
      <w:pPr>
        <w:ind w:left="8564" w:hanging="180"/>
      </w:pPr>
    </w:lvl>
  </w:abstractNum>
  <w:abstractNum w:abstractNumId="6" w15:restartNumberingAfterBreak="0">
    <w:nsid w:val="12E87BE9"/>
    <w:multiLevelType w:val="hybridMultilevel"/>
    <w:tmpl w:val="BEC63378"/>
    <w:lvl w:ilvl="0" w:tplc="041B000F">
      <w:start w:val="1"/>
      <w:numFmt w:val="decimal"/>
      <w:lvlText w:val="%1."/>
      <w:lvlJc w:val="left"/>
      <w:pPr>
        <w:ind w:left="2804" w:hanging="360"/>
      </w:pPr>
    </w:lvl>
    <w:lvl w:ilvl="1" w:tplc="041B0019" w:tentative="1">
      <w:start w:val="1"/>
      <w:numFmt w:val="lowerLetter"/>
      <w:lvlText w:val="%2."/>
      <w:lvlJc w:val="left"/>
      <w:pPr>
        <w:ind w:left="3524" w:hanging="360"/>
      </w:pPr>
    </w:lvl>
    <w:lvl w:ilvl="2" w:tplc="041B001B" w:tentative="1">
      <w:start w:val="1"/>
      <w:numFmt w:val="lowerRoman"/>
      <w:lvlText w:val="%3."/>
      <w:lvlJc w:val="right"/>
      <w:pPr>
        <w:ind w:left="4244" w:hanging="180"/>
      </w:pPr>
    </w:lvl>
    <w:lvl w:ilvl="3" w:tplc="041B000F" w:tentative="1">
      <w:start w:val="1"/>
      <w:numFmt w:val="decimal"/>
      <w:lvlText w:val="%4."/>
      <w:lvlJc w:val="left"/>
      <w:pPr>
        <w:ind w:left="4964" w:hanging="360"/>
      </w:pPr>
    </w:lvl>
    <w:lvl w:ilvl="4" w:tplc="041B0019" w:tentative="1">
      <w:start w:val="1"/>
      <w:numFmt w:val="lowerLetter"/>
      <w:lvlText w:val="%5."/>
      <w:lvlJc w:val="left"/>
      <w:pPr>
        <w:ind w:left="5684" w:hanging="360"/>
      </w:pPr>
    </w:lvl>
    <w:lvl w:ilvl="5" w:tplc="041B001B" w:tentative="1">
      <w:start w:val="1"/>
      <w:numFmt w:val="lowerRoman"/>
      <w:lvlText w:val="%6."/>
      <w:lvlJc w:val="right"/>
      <w:pPr>
        <w:ind w:left="6404" w:hanging="180"/>
      </w:pPr>
    </w:lvl>
    <w:lvl w:ilvl="6" w:tplc="041B000F" w:tentative="1">
      <w:start w:val="1"/>
      <w:numFmt w:val="decimal"/>
      <w:lvlText w:val="%7."/>
      <w:lvlJc w:val="left"/>
      <w:pPr>
        <w:ind w:left="7124" w:hanging="360"/>
      </w:pPr>
    </w:lvl>
    <w:lvl w:ilvl="7" w:tplc="041B0019" w:tentative="1">
      <w:start w:val="1"/>
      <w:numFmt w:val="lowerLetter"/>
      <w:lvlText w:val="%8."/>
      <w:lvlJc w:val="left"/>
      <w:pPr>
        <w:ind w:left="7844" w:hanging="360"/>
      </w:pPr>
    </w:lvl>
    <w:lvl w:ilvl="8" w:tplc="041B001B" w:tentative="1">
      <w:start w:val="1"/>
      <w:numFmt w:val="lowerRoman"/>
      <w:lvlText w:val="%9."/>
      <w:lvlJc w:val="right"/>
      <w:pPr>
        <w:ind w:left="8564" w:hanging="180"/>
      </w:pPr>
    </w:lvl>
  </w:abstractNum>
  <w:abstractNum w:abstractNumId="7" w15:restartNumberingAfterBreak="0">
    <w:nsid w:val="1AA13E18"/>
    <w:multiLevelType w:val="hybridMultilevel"/>
    <w:tmpl w:val="DACC489A"/>
    <w:lvl w:ilvl="0" w:tplc="041B000F">
      <w:start w:val="1"/>
      <w:numFmt w:val="decimal"/>
      <w:lvlText w:val="%1."/>
      <w:lvlJc w:val="left"/>
      <w:pPr>
        <w:ind w:left="2804" w:hanging="360"/>
      </w:pPr>
    </w:lvl>
    <w:lvl w:ilvl="1" w:tplc="041B0019" w:tentative="1">
      <w:start w:val="1"/>
      <w:numFmt w:val="lowerLetter"/>
      <w:lvlText w:val="%2."/>
      <w:lvlJc w:val="left"/>
      <w:pPr>
        <w:ind w:left="3524" w:hanging="360"/>
      </w:pPr>
    </w:lvl>
    <w:lvl w:ilvl="2" w:tplc="041B001B" w:tentative="1">
      <w:start w:val="1"/>
      <w:numFmt w:val="lowerRoman"/>
      <w:lvlText w:val="%3."/>
      <w:lvlJc w:val="right"/>
      <w:pPr>
        <w:ind w:left="4244" w:hanging="180"/>
      </w:pPr>
    </w:lvl>
    <w:lvl w:ilvl="3" w:tplc="041B000F" w:tentative="1">
      <w:start w:val="1"/>
      <w:numFmt w:val="decimal"/>
      <w:lvlText w:val="%4."/>
      <w:lvlJc w:val="left"/>
      <w:pPr>
        <w:ind w:left="4964" w:hanging="360"/>
      </w:pPr>
    </w:lvl>
    <w:lvl w:ilvl="4" w:tplc="041B0019" w:tentative="1">
      <w:start w:val="1"/>
      <w:numFmt w:val="lowerLetter"/>
      <w:lvlText w:val="%5."/>
      <w:lvlJc w:val="left"/>
      <w:pPr>
        <w:ind w:left="5684" w:hanging="360"/>
      </w:pPr>
    </w:lvl>
    <w:lvl w:ilvl="5" w:tplc="041B001B" w:tentative="1">
      <w:start w:val="1"/>
      <w:numFmt w:val="lowerRoman"/>
      <w:lvlText w:val="%6."/>
      <w:lvlJc w:val="right"/>
      <w:pPr>
        <w:ind w:left="6404" w:hanging="180"/>
      </w:pPr>
    </w:lvl>
    <w:lvl w:ilvl="6" w:tplc="041B000F" w:tentative="1">
      <w:start w:val="1"/>
      <w:numFmt w:val="decimal"/>
      <w:lvlText w:val="%7."/>
      <w:lvlJc w:val="left"/>
      <w:pPr>
        <w:ind w:left="7124" w:hanging="360"/>
      </w:pPr>
    </w:lvl>
    <w:lvl w:ilvl="7" w:tplc="041B0019" w:tentative="1">
      <w:start w:val="1"/>
      <w:numFmt w:val="lowerLetter"/>
      <w:lvlText w:val="%8."/>
      <w:lvlJc w:val="left"/>
      <w:pPr>
        <w:ind w:left="7844" w:hanging="360"/>
      </w:pPr>
    </w:lvl>
    <w:lvl w:ilvl="8" w:tplc="041B001B" w:tentative="1">
      <w:start w:val="1"/>
      <w:numFmt w:val="lowerRoman"/>
      <w:lvlText w:val="%9."/>
      <w:lvlJc w:val="right"/>
      <w:pPr>
        <w:ind w:left="8564" w:hanging="180"/>
      </w:pPr>
    </w:lvl>
  </w:abstractNum>
  <w:abstractNum w:abstractNumId="8" w15:restartNumberingAfterBreak="0">
    <w:nsid w:val="1C977368"/>
    <w:multiLevelType w:val="hybridMultilevel"/>
    <w:tmpl w:val="BE680B1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1495"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46215E7"/>
    <w:multiLevelType w:val="hybridMultilevel"/>
    <w:tmpl w:val="C40A4026"/>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6302C68"/>
    <w:multiLevelType w:val="hybridMultilevel"/>
    <w:tmpl w:val="4BD80CA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0915B25"/>
    <w:multiLevelType w:val="hybridMultilevel"/>
    <w:tmpl w:val="52D06E08"/>
    <w:lvl w:ilvl="0" w:tplc="B6DE1202">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BBB3450"/>
    <w:multiLevelType w:val="hybridMultilevel"/>
    <w:tmpl w:val="BB786D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3780EF3"/>
    <w:multiLevelType w:val="hybridMultilevel"/>
    <w:tmpl w:val="4CC6AC44"/>
    <w:lvl w:ilvl="0" w:tplc="041B000F">
      <w:start w:val="1"/>
      <w:numFmt w:val="decimal"/>
      <w:lvlText w:val="%1."/>
      <w:lvlJc w:val="left"/>
      <w:pPr>
        <w:ind w:left="2804" w:hanging="360"/>
      </w:pPr>
    </w:lvl>
    <w:lvl w:ilvl="1" w:tplc="041B0019" w:tentative="1">
      <w:start w:val="1"/>
      <w:numFmt w:val="lowerLetter"/>
      <w:lvlText w:val="%2."/>
      <w:lvlJc w:val="left"/>
      <w:pPr>
        <w:ind w:left="3524" w:hanging="360"/>
      </w:pPr>
    </w:lvl>
    <w:lvl w:ilvl="2" w:tplc="041B001B" w:tentative="1">
      <w:start w:val="1"/>
      <w:numFmt w:val="lowerRoman"/>
      <w:lvlText w:val="%3."/>
      <w:lvlJc w:val="right"/>
      <w:pPr>
        <w:ind w:left="4244" w:hanging="180"/>
      </w:pPr>
    </w:lvl>
    <w:lvl w:ilvl="3" w:tplc="041B000F" w:tentative="1">
      <w:start w:val="1"/>
      <w:numFmt w:val="decimal"/>
      <w:lvlText w:val="%4."/>
      <w:lvlJc w:val="left"/>
      <w:pPr>
        <w:ind w:left="4964" w:hanging="360"/>
      </w:pPr>
    </w:lvl>
    <w:lvl w:ilvl="4" w:tplc="041B0019" w:tentative="1">
      <w:start w:val="1"/>
      <w:numFmt w:val="lowerLetter"/>
      <w:lvlText w:val="%5."/>
      <w:lvlJc w:val="left"/>
      <w:pPr>
        <w:ind w:left="5684" w:hanging="360"/>
      </w:pPr>
    </w:lvl>
    <w:lvl w:ilvl="5" w:tplc="041B001B" w:tentative="1">
      <w:start w:val="1"/>
      <w:numFmt w:val="lowerRoman"/>
      <w:lvlText w:val="%6."/>
      <w:lvlJc w:val="right"/>
      <w:pPr>
        <w:ind w:left="6404" w:hanging="180"/>
      </w:pPr>
    </w:lvl>
    <w:lvl w:ilvl="6" w:tplc="041B000F" w:tentative="1">
      <w:start w:val="1"/>
      <w:numFmt w:val="decimal"/>
      <w:lvlText w:val="%7."/>
      <w:lvlJc w:val="left"/>
      <w:pPr>
        <w:ind w:left="7124" w:hanging="360"/>
      </w:pPr>
    </w:lvl>
    <w:lvl w:ilvl="7" w:tplc="041B0019" w:tentative="1">
      <w:start w:val="1"/>
      <w:numFmt w:val="lowerLetter"/>
      <w:lvlText w:val="%8."/>
      <w:lvlJc w:val="left"/>
      <w:pPr>
        <w:ind w:left="7844" w:hanging="360"/>
      </w:pPr>
    </w:lvl>
    <w:lvl w:ilvl="8" w:tplc="041B001B" w:tentative="1">
      <w:start w:val="1"/>
      <w:numFmt w:val="lowerRoman"/>
      <w:lvlText w:val="%9."/>
      <w:lvlJc w:val="right"/>
      <w:pPr>
        <w:ind w:left="8564" w:hanging="180"/>
      </w:pPr>
    </w:lvl>
  </w:abstractNum>
  <w:abstractNum w:abstractNumId="14" w15:restartNumberingAfterBreak="0">
    <w:nsid w:val="77E01D69"/>
    <w:multiLevelType w:val="multilevel"/>
    <w:tmpl w:val="F69C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0F0AD9"/>
    <w:multiLevelType w:val="hybridMultilevel"/>
    <w:tmpl w:val="41D26070"/>
    <w:lvl w:ilvl="0" w:tplc="D486A92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9312939"/>
    <w:multiLevelType w:val="hybridMultilevel"/>
    <w:tmpl w:val="4EFEFF38"/>
    <w:lvl w:ilvl="0" w:tplc="041B000F">
      <w:start w:val="1"/>
      <w:numFmt w:val="decimal"/>
      <w:lvlText w:val="%1."/>
      <w:lvlJc w:val="left"/>
      <w:pPr>
        <w:ind w:left="2804" w:hanging="360"/>
      </w:pPr>
    </w:lvl>
    <w:lvl w:ilvl="1" w:tplc="041B0019" w:tentative="1">
      <w:start w:val="1"/>
      <w:numFmt w:val="lowerLetter"/>
      <w:lvlText w:val="%2."/>
      <w:lvlJc w:val="left"/>
      <w:pPr>
        <w:ind w:left="3524" w:hanging="360"/>
      </w:pPr>
    </w:lvl>
    <w:lvl w:ilvl="2" w:tplc="041B001B" w:tentative="1">
      <w:start w:val="1"/>
      <w:numFmt w:val="lowerRoman"/>
      <w:lvlText w:val="%3."/>
      <w:lvlJc w:val="right"/>
      <w:pPr>
        <w:ind w:left="4244" w:hanging="180"/>
      </w:pPr>
    </w:lvl>
    <w:lvl w:ilvl="3" w:tplc="041B000F" w:tentative="1">
      <w:start w:val="1"/>
      <w:numFmt w:val="decimal"/>
      <w:lvlText w:val="%4."/>
      <w:lvlJc w:val="left"/>
      <w:pPr>
        <w:ind w:left="4964" w:hanging="360"/>
      </w:pPr>
    </w:lvl>
    <w:lvl w:ilvl="4" w:tplc="041B0019" w:tentative="1">
      <w:start w:val="1"/>
      <w:numFmt w:val="lowerLetter"/>
      <w:lvlText w:val="%5."/>
      <w:lvlJc w:val="left"/>
      <w:pPr>
        <w:ind w:left="5684" w:hanging="360"/>
      </w:pPr>
    </w:lvl>
    <w:lvl w:ilvl="5" w:tplc="041B001B" w:tentative="1">
      <w:start w:val="1"/>
      <w:numFmt w:val="lowerRoman"/>
      <w:lvlText w:val="%6."/>
      <w:lvlJc w:val="right"/>
      <w:pPr>
        <w:ind w:left="6404" w:hanging="180"/>
      </w:pPr>
    </w:lvl>
    <w:lvl w:ilvl="6" w:tplc="041B000F" w:tentative="1">
      <w:start w:val="1"/>
      <w:numFmt w:val="decimal"/>
      <w:lvlText w:val="%7."/>
      <w:lvlJc w:val="left"/>
      <w:pPr>
        <w:ind w:left="7124" w:hanging="360"/>
      </w:pPr>
    </w:lvl>
    <w:lvl w:ilvl="7" w:tplc="041B0019" w:tentative="1">
      <w:start w:val="1"/>
      <w:numFmt w:val="lowerLetter"/>
      <w:lvlText w:val="%8."/>
      <w:lvlJc w:val="left"/>
      <w:pPr>
        <w:ind w:left="7844" w:hanging="360"/>
      </w:pPr>
    </w:lvl>
    <w:lvl w:ilvl="8" w:tplc="041B001B" w:tentative="1">
      <w:start w:val="1"/>
      <w:numFmt w:val="lowerRoman"/>
      <w:lvlText w:val="%9."/>
      <w:lvlJc w:val="right"/>
      <w:pPr>
        <w:ind w:left="8564" w:hanging="180"/>
      </w:pPr>
    </w:lvl>
  </w:abstractNum>
  <w:num w:numId="1" w16cid:durableId="1068185476">
    <w:abstractNumId w:val="12"/>
  </w:num>
  <w:num w:numId="2" w16cid:durableId="1096168661">
    <w:abstractNumId w:val="10"/>
  </w:num>
  <w:num w:numId="3" w16cid:durableId="1330674566">
    <w:abstractNumId w:val="1"/>
  </w:num>
  <w:num w:numId="4" w16cid:durableId="784813001">
    <w:abstractNumId w:val="2"/>
  </w:num>
  <w:num w:numId="5" w16cid:durableId="1434550092">
    <w:abstractNumId w:val="11"/>
  </w:num>
  <w:num w:numId="6" w16cid:durableId="1647927082">
    <w:abstractNumId w:val="4"/>
  </w:num>
  <w:num w:numId="7" w16cid:durableId="1347093372">
    <w:abstractNumId w:val="8"/>
  </w:num>
  <w:num w:numId="8" w16cid:durableId="1203175900">
    <w:abstractNumId w:val="3"/>
  </w:num>
  <w:num w:numId="9" w16cid:durableId="1144002115">
    <w:abstractNumId w:val="9"/>
  </w:num>
  <w:num w:numId="10" w16cid:durableId="353384469">
    <w:abstractNumId w:val="0"/>
  </w:num>
  <w:num w:numId="11" w16cid:durableId="953512096">
    <w:abstractNumId w:val="15"/>
  </w:num>
  <w:num w:numId="12" w16cid:durableId="1502937655">
    <w:abstractNumId w:val="14"/>
  </w:num>
  <w:num w:numId="13" w16cid:durableId="663825197">
    <w:abstractNumId w:val="7"/>
  </w:num>
  <w:num w:numId="14" w16cid:durableId="1809977214">
    <w:abstractNumId w:val="6"/>
  </w:num>
  <w:num w:numId="15" w16cid:durableId="1499610979">
    <w:abstractNumId w:val="16"/>
  </w:num>
  <w:num w:numId="16" w16cid:durableId="1073359834">
    <w:abstractNumId w:val="5"/>
  </w:num>
  <w:num w:numId="17" w16cid:durableId="16665447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1CD"/>
    <w:rsid w:val="00012265"/>
    <w:rsid w:val="000124EB"/>
    <w:rsid w:val="00012890"/>
    <w:rsid w:val="000323B4"/>
    <w:rsid w:val="000324A4"/>
    <w:rsid w:val="0004412A"/>
    <w:rsid w:val="00056D1C"/>
    <w:rsid w:val="00057471"/>
    <w:rsid w:val="000604EB"/>
    <w:rsid w:val="00067B7C"/>
    <w:rsid w:val="00071ADB"/>
    <w:rsid w:val="00073FFC"/>
    <w:rsid w:val="00074501"/>
    <w:rsid w:val="00090180"/>
    <w:rsid w:val="000A31A5"/>
    <w:rsid w:val="000C2A24"/>
    <w:rsid w:val="000E0D72"/>
    <w:rsid w:val="000E105F"/>
    <w:rsid w:val="000E3E37"/>
    <w:rsid w:val="000E63E4"/>
    <w:rsid w:val="000E7C92"/>
    <w:rsid w:val="000F1DDB"/>
    <w:rsid w:val="00110CBF"/>
    <w:rsid w:val="001330CA"/>
    <w:rsid w:val="001434CB"/>
    <w:rsid w:val="001514EB"/>
    <w:rsid w:val="001537FC"/>
    <w:rsid w:val="00182D29"/>
    <w:rsid w:val="001933D1"/>
    <w:rsid w:val="0019531C"/>
    <w:rsid w:val="001A73C6"/>
    <w:rsid w:val="001B02BA"/>
    <w:rsid w:val="001B537E"/>
    <w:rsid w:val="001C6B72"/>
    <w:rsid w:val="001C7BAF"/>
    <w:rsid w:val="001D0E56"/>
    <w:rsid w:val="001E02C0"/>
    <w:rsid w:val="001E682E"/>
    <w:rsid w:val="001F72F2"/>
    <w:rsid w:val="00205990"/>
    <w:rsid w:val="002112AF"/>
    <w:rsid w:val="0022057D"/>
    <w:rsid w:val="00226EC9"/>
    <w:rsid w:val="00232023"/>
    <w:rsid w:val="002347E0"/>
    <w:rsid w:val="002665CD"/>
    <w:rsid w:val="0027274F"/>
    <w:rsid w:val="002849F2"/>
    <w:rsid w:val="00286A9B"/>
    <w:rsid w:val="00287372"/>
    <w:rsid w:val="00290236"/>
    <w:rsid w:val="00295ABD"/>
    <w:rsid w:val="002C76E5"/>
    <w:rsid w:val="002D6D47"/>
    <w:rsid w:val="002E423A"/>
    <w:rsid w:val="002F08D7"/>
    <w:rsid w:val="002F1C2C"/>
    <w:rsid w:val="002F4D5D"/>
    <w:rsid w:val="003030B2"/>
    <w:rsid w:val="00307D65"/>
    <w:rsid w:val="00313128"/>
    <w:rsid w:val="00314F5F"/>
    <w:rsid w:val="00320AC4"/>
    <w:rsid w:val="00331FE2"/>
    <w:rsid w:val="00333DA2"/>
    <w:rsid w:val="00340383"/>
    <w:rsid w:val="00346817"/>
    <w:rsid w:val="00350BA1"/>
    <w:rsid w:val="003522F4"/>
    <w:rsid w:val="003538E9"/>
    <w:rsid w:val="00364F00"/>
    <w:rsid w:val="00365EBC"/>
    <w:rsid w:val="00376177"/>
    <w:rsid w:val="00391287"/>
    <w:rsid w:val="003948D5"/>
    <w:rsid w:val="00395CFB"/>
    <w:rsid w:val="00395D49"/>
    <w:rsid w:val="003C61CE"/>
    <w:rsid w:val="003C6CA3"/>
    <w:rsid w:val="003D3FC9"/>
    <w:rsid w:val="003E2BD4"/>
    <w:rsid w:val="003F4601"/>
    <w:rsid w:val="004372A7"/>
    <w:rsid w:val="004436E9"/>
    <w:rsid w:val="00452CEE"/>
    <w:rsid w:val="00452D8A"/>
    <w:rsid w:val="00452DD5"/>
    <w:rsid w:val="0046647C"/>
    <w:rsid w:val="0048193E"/>
    <w:rsid w:val="00482CA9"/>
    <w:rsid w:val="0049315C"/>
    <w:rsid w:val="00494F07"/>
    <w:rsid w:val="004953F4"/>
    <w:rsid w:val="004B0C91"/>
    <w:rsid w:val="004B2CFB"/>
    <w:rsid w:val="004C53F4"/>
    <w:rsid w:val="004E3397"/>
    <w:rsid w:val="004E7405"/>
    <w:rsid w:val="004F2DF6"/>
    <w:rsid w:val="004F40BC"/>
    <w:rsid w:val="0050460D"/>
    <w:rsid w:val="0050666C"/>
    <w:rsid w:val="005105D3"/>
    <w:rsid w:val="005276CB"/>
    <w:rsid w:val="005342D2"/>
    <w:rsid w:val="005357C1"/>
    <w:rsid w:val="00537B4A"/>
    <w:rsid w:val="005404E1"/>
    <w:rsid w:val="00550A9C"/>
    <w:rsid w:val="0056196D"/>
    <w:rsid w:val="0057722B"/>
    <w:rsid w:val="0059247D"/>
    <w:rsid w:val="005A172B"/>
    <w:rsid w:val="005A5018"/>
    <w:rsid w:val="005A601D"/>
    <w:rsid w:val="005A6F6E"/>
    <w:rsid w:val="005B3211"/>
    <w:rsid w:val="005D6781"/>
    <w:rsid w:val="005E7E25"/>
    <w:rsid w:val="005F09EA"/>
    <w:rsid w:val="00603908"/>
    <w:rsid w:val="00603964"/>
    <w:rsid w:val="00611E16"/>
    <w:rsid w:val="00643F5C"/>
    <w:rsid w:val="0065746C"/>
    <w:rsid w:val="006759E0"/>
    <w:rsid w:val="00696C4A"/>
    <w:rsid w:val="006A1906"/>
    <w:rsid w:val="006A62DD"/>
    <w:rsid w:val="006B4DE8"/>
    <w:rsid w:val="006B69AD"/>
    <w:rsid w:val="006C6FF1"/>
    <w:rsid w:val="006E001A"/>
    <w:rsid w:val="0070637D"/>
    <w:rsid w:val="00714CA9"/>
    <w:rsid w:val="0073072D"/>
    <w:rsid w:val="00732A59"/>
    <w:rsid w:val="00743980"/>
    <w:rsid w:val="00745BDC"/>
    <w:rsid w:val="00754A54"/>
    <w:rsid w:val="00794755"/>
    <w:rsid w:val="00797947"/>
    <w:rsid w:val="007A68E9"/>
    <w:rsid w:val="007B00D3"/>
    <w:rsid w:val="007B584D"/>
    <w:rsid w:val="007C21BB"/>
    <w:rsid w:val="007C79C5"/>
    <w:rsid w:val="007E6130"/>
    <w:rsid w:val="008048A4"/>
    <w:rsid w:val="0081117C"/>
    <w:rsid w:val="00845A60"/>
    <w:rsid w:val="00847FD5"/>
    <w:rsid w:val="00851F24"/>
    <w:rsid w:val="0085345A"/>
    <w:rsid w:val="00862ECD"/>
    <w:rsid w:val="008801CF"/>
    <w:rsid w:val="00884709"/>
    <w:rsid w:val="008A0B0E"/>
    <w:rsid w:val="008B17A8"/>
    <w:rsid w:val="008B7B89"/>
    <w:rsid w:val="008C269F"/>
    <w:rsid w:val="008C45AE"/>
    <w:rsid w:val="008D06AD"/>
    <w:rsid w:val="008D74E6"/>
    <w:rsid w:val="008E0438"/>
    <w:rsid w:val="008F4BDE"/>
    <w:rsid w:val="009049FB"/>
    <w:rsid w:val="00931FF5"/>
    <w:rsid w:val="00964918"/>
    <w:rsid w:val="00967002"/>
    <w:rsid w:val="00973487"/>
    <w:rsid w:val="0097400D"/>
    <w:rsid w:val="00975462"/>
    <w:rsid w:val="009C003D"/>
    <w:rsid w:val="009D5477"/>
    <w:rsid w:val="009D7278"/>
    <w:rsid w:val="009E6230"/>
    <w:rsid w:val="009F19EB"/>
    <w:rsid w:val="009F4F86"/>
    <w:rsid w:val="009F6661"/>
    <w:rsid w:val="00A0134C"/>
    <w:rsid w:val="00A04EAD"/>
    <w:rsid w:val="00A116C3"/>
    <w:rsid w:val="00A14869"/>
    <w:rsid w:val="00A3375B"/>
    <w:rsid w:val="00A3560F"/>
    <w:rsid w:val="00A50184"/>
    <w:rsid w:val="00A676B9"/>
    <w:rsid w:val="00A811CD"/>
    <w:rsid w:val="00A86F12"/>
    <w:rsid w:val="00A96984"/>
    <w:rsid w:val="00AA431A"/>
    <w:rsid w:val="00AB04FC"/>
    <w:rsid w:val="00AB5521"/>
    <w:rsid w:val="00AB7D8A"/>
    <w:rsid w:val="00AC0C09"/>
    <w:rsid w:val="00AC0D38"/>
    <w:rsid w:val="00AF2104"/>
    <w:rsid w:val="00B006A0"/>
    <w:rsid w:val="00B12E70"/>
    <w:rsid w:val="00B233B9"/>
    <w:rsid w:val="00B47380"/>
    <w:rsid w:val="00B663C4"/>
    <w:rsid w:val="00B802EF"/>
    <w:rsid w:val="00B82E52"/>
    <w:rsid w:val="00B929F7"/>
    <w:rsid w:val="00BB217C"/>
    <w:rsid w:val="00BB7F70"/>
    <w:rsid w:val="00BC521F"/>
    <w:rsid w:val="00BC5C9E"/>
    <w:rsid w:val="00C0037F"/>
    <w:rsid w:val="00C015B3"/>
    <w:rsid w:val="00C01DB9"/>
    <w:rsid w:val="00C125DF"/>
    <w:rsid w:val="00C12DC4"/>
    <w:rsid w:val="00C4549B"/>
    <w:rsid w:val="00C47366"/>
    <w:rsid w:val="00C575CB"/>
    <w:rsid w:val="00C61BA1"/>
    <w:rsid w:val="00C65F92"/>
    <w:rsid w:val="00C663F4"/>
    <w:rsid w:val="00C70B6A"/>
    <w:rsid w:val="00C74D15"/>
    <w:rsid w:val="00C770EC"/>
    <w:rsid w:val="00C86099"/>
    <w:rsid w:val="00CC23A2"/>
    <w:rsid w:val="00CC2409"/>
    <w:rsid w:val="00CD22B3"/>
    <w:rsid w:val="00CD4B8F"/>
    <w:rsid w:val="00CD639C"/>
    <w:rsid w:val="00CE2BD0"/>
    <w:rsid w:val="00D31C42"/>
    <w:rsid w:val="00D44E17"/>
    <w:rsid w:val="00D571E9"/>
    <w:rsid w:val="00D75E1B"/>
    <w:rsid w:val="00D77DE2"/>
    <w:rsid w:val="00D87345"/>
    <w:rsid w:val="00D978B4"/>
    <w:rsid w:val="00D97963"/>
    <w:rsid w:val="00DA02ED"/>
    <w:rsid w:val="00DB59D7"/>
    <w:rsid w:val="00DB5C3D"/>
    <w:rsid w:val="00DC20D1"/>
    <w:rsid w:val="00DC4939"/>
    <w:rsid w:val="00DD2AA1"/>
    <w:rsid w:val="00DD2C96"/>
    <w:rsid w:val="00DE079D"/>
    <w:rsid w:val="00DF5FB1"/>
    <w:rsid w:val="00E04A67"/>
    <w:rsid w:val="00E10CBC"/>
    <w:rsid w:val="00E1740C"/>
    <w:rsid w:val="00E2226B"/>
    <w:rsid w:val="00E305A7"/>
    <w:rsid w:val="00E358DE"/>
    <w:rsid w:val="00E40494"/>
    <w:rsid w:val="00E54C32"/>
    <w:rsid w:val="00E67E9E"/>
    <w:rsid w:val="00E826D8"/>
    <w:rsid w:val="00E82A6E"/>
    <w:rsid w:val="00E83C09"/>
    <w:rsid w:val="00E93D0A"/>
    <w:rsid w:val="00E9731C"/>
    <w:rsid w:val="00EC1577"/>
    <w:rsid w:val="00EE6015"/>
    <w:rsid w:val="00EF0367"/>
    <w:rsid w:val="00EF7C55"/>
    <w:rsid w:val="00F04194"/>
    <w:rsid w:val="00F113CF"/>
    <w:rsid w:val="00F14A46"/>
    <w:rsid w:val="00F3080B"/>
    <w:rsid w:val="00F409DA"/>
    <w:rsid w:val="00F41C07"/>
    <w:rsid w:val="00F625F8"/>
    <w:rsid w:val="00F83A54"/>
    <w:rsid w:val="00F96C14"/>
    <w:rsid w:val="00FA571E"/>
    <w:rsid w:val="00FB0B70"/>
    <w:rsid w:val="00FB7126"/>
    <w:rsid w:val="00FB7EE3"/>
    <w:rsid w:val="00FD0F9B"/>
    <w:rsid w:val="00FE3374"/>
    <w:rsid w:val="00FE39B0"/>
    <w:rsid w:val="00FE6869"/>
    <w:rsid w:val="00FF15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1FAAA"/>
  <w15:docId w15:val="{3F5134FE-0524-4E44-B09C-12645CF1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02ED"/>
    <w:rPr>
      <w:sz w:val="24"/>
      <w:szCs w:val="24"/>
      <w:lang w:eastAsia="sk-SK"/>
    </w:rPr>
  </w:style>
  <w:style w:type="paragraph" w:styleId="Nadpis1">
    <w:name w:val="heading 1"/>
    <w:basedOn w:val="Normlny"/>
    <w:next w:val="Normlny"/>
    <w:link w:val="Nadpis1Char"/>
    <w:qFormat/>
    <w:rsid w:val="00DA02ED"/>
    <w:pPr>
      <w:keepNext/>
      <w:outlineLvl w:val="0"/>
    </w:pPr>
    <w:rPr>
      <w:szCs w:val="20"/>
      <w:lang w:eastAsia="cs-CZ"/>
    </w:rPr>
  </w:style>
  <w:style w:type="paragraph" w:styleId="Nadpis3">
    <w:name w:val="heading 3"/>
    <w:basedOn w:val="Normlny"/>
    <w:next w:val="Normlny"/>
    <w:link w:val="Nadpis3Char"/>
    <w:semiHidden/>
    <w:unhideWhenUsed/>
    <w:qFormat/>
    <w:rsid w:val="00DA02ED"/>
    <w:pPr>
      <w:keepNext/>
      <w:spacing w:before="240" w:after="60"/>
      <w:outlineLvl w:val="2"/>
    </w:pPr>
    <w:rPr>
      <w:rFonts w:ascii="Cambria" w:hAnsi="Cambria"/>
      <w:b/>
      <w:bCs/>
      <w:sz w:val="26"/>
      <w:szCs w:val="26"/>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rsid w:val="00DA02ED"/>
    <w:rPr>
      <w:sz w:val="24"/>
      <w:lang w:eastAsia="cs-CZ"/>
    </w:rPr>
  </w:style>
  <w:style w:type="character" w:customStyle="1" w:styleId="Nadpis3Char">
    <w:name w:val="Nadpis 3 Char"/>
    <w:link w:val="Nadpis3"/>
    <w:semiHidden/>
    <w:rsid w:val="00DA02ED"/>
    <w:rPr>
      <w:rFonts w:ascii="Cambria" w:hAnsi="Cambria"/>
      <w:b/>
      <w:bCs/>
      <w:sz w:val="26"/>
      <w:szCs w:val="26"/>
    </w:rPr>
  </w:style>
  <w:style w:type="paragraph" w:styleId="Obsah1">
    <w:name w:val="toc 1"/>
    <w:basedOn w:val="Normlny"/>
    <w:next w:val="Normlny"/>
    <w:autoRedefine/>
    <w:uiPriority w:val="39"/>
    <w:unhideWhenUsed/>
    <w:qFormat/>
    <w:rsid w:val="00DA02ED"/>
    <w:pPr>
      <w:spacing w:after="100" w:line="276" w:lineRule="auto"/>
    </w:pPr>
    <w:rPr>
      <w:rFonts w:ascii="Calibri" w:hAnsi="Calibri"/>
      <w:sz w:val="22"/>
      <w:szCs w:val="22"/>
    </w:rPr>
  </w:style>
  <w:style w:type="paragraph" w:styleId="Obsah2">
    <w:name w:val="toc 2"/>
    <w:basedOn w:val="Normlny"/>
    <w:next w:val="Normlny"/>
    <w:autoRedefine/>
    <w:uiPriority w:val="39"/>
    <w:unhideWhenUsed/>
    <w:qFormat/>
    <w:rsid w:val="00DA02ED"/>
    <w:pPr>
      <w:spacing w:after="100" w:line="276" w:lineRule="auto"/>
      <w:ind w:left="220"/>
    </w:pPr>
    <w:rPr>
      <w:rFonts w:ascii="Calibri" w:hAnsi="Calibri"/>
      <w:sz w:val="22"/>
      <w:szCs w:val="22"/>
    </w:rPr>
  </w:style>
  <w:style w:type="paragraph" w:styleId="Obsah3">
    <w:name w:val="toc 3"/>
    <w:basedOn w:val="Normlny"/>
    <w:next w:val="Normlny"/>
    <w:autoRedefine/>
    <w:uiPriority w:val="39"/>
    <w:unhideWhenUsed/>
    <w:qFormat/>
    <w:rsid w:val="00DA02ED"/>
    <w:pPr>
      <w:spacing w:after="100" w:line="276" w:lineRule="auto"/>
      <w:ind w:left="440"/>
    </w:pPr>
    <w:rPr>
      <w:rFonts w:ascii="Calibri" w:hAnsi="Calibri"/>
      <w:sz w:val="22"/>
      <w:szCs w:val="22"/>
    </w:rPr>
  </w:style>
  <w:style w:type="paragraph" w:styleId="Nzov">
    <w:name w:val="Title"/>
    <w:basedOn w:val="Normlny"/>
    <w:link w:val="NzovChar"/>
    <w:qFormat/>
    <w:rsid w:val="00DA02ED"/>
    <w:pPr>
      <w:jc w:val="center"/>
    </w:pPr>
    <w:rPr>
      <w:b/>
      <w:sz w:val="28"/>
      <w:szCs w:val="20"/>
      <w:u w:val="single"/>
      <w:lang w:eastAsia="cs-CZ"/>
    </w:rPr>
  </w:style>
  <w:style w:type="character" w:customStyle="1" w:styleId="NzovChar">
    <w:name w:val="Názov Char"/>
    <w:link w:val="Nzov"/>
    <w:rsid w:val="00DA02ED"/>
    <w:rPr>
      <w:b/>
      <w:sz w:val="28"/>
      <w:u w:val="single"/>
      <w:lang w:eastAsia="cs-CZ"/>
    </w:rPr>
  </w:style>
  <w:style w:type="paragraph" w:styleId="Podtitul">
    <w:name w:val="Subtitle"/>
    <w:basedOn w:val="Normlny"/>
    <w:next w:val="Normlny"/>
    <w:link w:val="PodtitulChar"/>
    <w:qFormat/>
    <w:rsid w:val="00DA02ED"/>
    <w:pPr>
      <w:spacing w:after="60"/>
      <w:jc w:val="center"/>
      <w:outlineLvl w:val="1"/>
    </w:pPr>
    <w:rPr>
      <w:rFonts w:ascii="Cambria" w:hAnsi="Cambria"/>
      <w:lang w:eastAsia="en-US"/>
    </w:rPr>
  </w:style>
  <w:style w:type="character" w:customStyle="1" w:styleId="PodtitulChar">
    <w:name w:val="Podtitul Char"/>
    <w:link w:val="Podtitul"/>
    <w:rsid w:val="00DA02ED"/>
    <w:rPr>
      <w:rFonts w:ascii="Cambria" w:hAnsi="Cambria"/>
      <w:sz w:val="24"/>
      <w:szCs w:val="24"/>
    </w:rPr>
  </w:style>
  <w:style w:type="character" w:styleId="Vrazn">
    <w:name w:val="Strong"/>
    <w:uiPriority w:val="22"/>
    <w:qFormat/>
    <w:rsid w:val="00DA02ED"/>
    <w:rPr>
      <w:b/>
      <w:bCs/>
    </w:rPr>
  </w:style>
  <w:style w:type="paragraph" w:styleId="Odsekzoznamu">
    <w:name w:val="List Paragraph"/>
    <w:basedOn w:val="Normlny"/>
    <w:uiPriority w:val="34"/>
    <w:qFormat/>
    <w:rsid w:val="00DA02ED"/>
    <w:pPr>
      <w:spacing w:after="200" w:line="276" w:lineRule="auto"/>
      <w:ind w:left="720"/>
      <w:contextualSpacing/>
    </w:pPr>
    <w:rPr>
      <w:rFonts w:ascii="Calibri" w:eastAsia="Calibri" w:hAnsi="Calibri"/>
      <w:sz w:val="22"/>
      <w:szCs w:val="22"/>
      <w:lang w:eastAsia="en-US"/>
    </w:rPr>
  </w:style>
  <w:style w:type="paragraph" w:styleId="Hlavikaobsahu">
    <w:name w:val="TOC Heading"/>
    <w:basedOn w:val="Nadpis1"/>
    <w:next w:val="Normlny"/>
    <w:uiPriority w:val="39"/>
    <w:semiHidden/>
    <w:unhideWhenUsed/>
    <w:qFormat/>
    <w:rsid w:val="00DA02ED"/>
    <w:pPr>
      <w:keepLines/>
      <w:spacing w:before="480" w:line="276" w:lineRule="auto"/>
      <w:outlineLvl w:val="9"/>
    </w:pPr>
    <w:rPr>
      <w:rFonts w:ascii="Cambria" w:hAnsi="Cambria"/>
      <w:b/>
      <w:bCs/>
      <w:color w:val="365F91"/>
      <w:sz w:val="28"/>
      <w:szCs w:val="28"/>
      <w:lang w:eastAsia="sk-SK"/>
    </w:rPr>
  </w:style>
  <w:style w:type="paragraph" w:styleId="Normlnywebov">
    <w:name w:val="Normal (Web)"/>
    <w:basedOn w:val="Normlny"/>
    <w:uiPriority w:val="99"/>
    <w:unhideWhenUsed/>
    <w:rsid w:val="00714CA9"/>
    <w:pPr>
      <w:spacing w:before="100" w:beforeAutospacing="1" w:after="100" w:afterAutospacing="1"/>
    </w:pPr>
  </w:style>
  <w:style w:type="paragraph" w:styleId="Hlavika">
    <w:name w:val="header"/>
    <w:basedOn w:val="Normlny"/>
    <w:link w:val="HlavikaChar"/>
    <w:uiPriority w:val="99"/>
    <w:unhideWhenUsed/>
    <w:rsid w:val="00CD22B3"/>
    <w:pPr>
      <w:tabs>
        <w:tab w:val="center" w:pos="4536"/>
        <w:tab w:val="right" w:pos="9072"/>
      </w:tabs>
    </w:pPr>
  </w:style>
  <w:style w:type="character" w:customStyle="1" w:styleId="HlavikaChar">
    <w:name w:val="Hlavička Char"/>
    <w:basedOn w:val="Predvolenpsmoodseku"/>
    <w:link w:val="Hlavika"/>
    <w:uiPriority w:val="99"/>
    <w:rsid w:val="00CD22B3"/>
    <w:rPr>
      <w:sz w:val="24"/>
      <w:szCs w:val="24"/>
      <w:lang w:eastAsia="sk-SK"/>
    </w:rPr>
  </w:style>
  <w:style w:type="paragraph" w:styleId="Pta">
    <w:name w:val="footer"/>
    <w:basedOn w:val="Normlny"/>
    <w:link w:val="PtaChar"/>
    <w:uiPriority w:val="99"/>
    <w:unhideWhenUsed/>
    <w:rsid w:val="00CD22B3"/>
    <w:pPr>
      <w:tabs>
        <w:tab w:val="center" w:pos="4536"/>
        <w:tab w:val="right" w:pos="9072"/>
      </w:tabs>
    </w:pPr>
  </w:style>
  <w:style w:type="character" w:customStyle="1" w:styleId="PtaChar">
    <w:name w:val="Päta Char"/>
    <w:basedOn w:val="Predvolenpsmoodseku"/>
    <w:link w:val="Pta"/>
    <w:uiPriority w:val="99"/>
    <w:rsid w:val="00CD22B3"/>
    <w:rPr>
      <w:sz w:val="24"/>
      <w:szCs w:val="24"/>
      <w:lang w:eastAsia="sk-SK"/>
    </w:rPr>
  </w:style>
  <w:style w:type="character" w:styleId="Zvraznenie">
    <w:name w:val="Emphasis"/>
    <w:basedOn w:val="Predvolenpsmoodseku"/>
    <w:uiPriority w:val="20"/>
    <w:qFormat/>
    <w:rsid w:val="00CD639C"/>
    <w:rPr>
      <w:i/>
      <w:iCs/>
    </w:rPr>
  </w:style>
  <w:style w:type="character" w:styleId="Hypertextovprepojenie">
    <w:name w:val="Hyperlink"/>
    <w:basedOn w:val="Predvolenpsmoodseku"/>
    <w:uiPriority w:val="99"/>
    <w:unhideWhenUsed/>
    <w:rsid w:val="001514EB"/>
    <w:rPr>
      <w:color w:val="0000FF" w:themeColor="hyperlink"/>
      <w:u w:val="single"/>
    </w:rPr>
  </w:style>
  <w:style w:type="table" w:styleId="Mriekatabuky">
    <w:name w:val="Table Grid"/>
    <w:basedOn w:val="Normlnatabuka"/>
    <w:uiPriority w:val="59"/>
    <w:rsid w:val="00E17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DE079D"/>
    <w:rPr>
      <w:color w:val="605E5C"/>
      <w:shd w:val="clear" w:color="auto" w:fill="E1DFDD"/>
    </w:rPr>
  </w:style>
  <w:style w:type="paragraph" w:customStyle="1" w:styleId="Default">
    <w:name w:val="Default"/>
    <w:rsid w:val="003C6CA3"/>
    <w:pPr>
      <w:autoSpaceDE w:val="0"/>
      <w:autoSpaceDN w:val="0"/>
      <w:adjustRightInd w:val="0"/>
    </w:pPr>
    <w:rPr>
      <w:rFonts w:ascii="Arial" w:hAnsi="Arial" w:cs="Arial"/>
      <w:color w:val="000000"/>
      <w:sz w:val="24"/>
      <w:szCs w:val="24"/>
    </w:rPr>
  </w:style>
  <w:style w:type="paragraph" w:styleId="Revzia">
    <w:name w:val="Revision"/>
    <w:hidden/>
    <w:uiPriority w:val="99"/>
    <w:semiHidden/>
    <w:rsid w:val="00232023"/>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533431">
      <w:bodyDiv w:val="1"/>
      <w:marLeft w:val="0"/>
      <w:marRight w:val="0"/>
      <w:marTop w:val="0"/>
      <w:marBottom w:val="0"/>
      <w:divBdr>
        <w:top w:val="none" w:sz="0" w:space="0" w:color="auto"/>
        <w:left w:val="none" w:sz="0" w:space="0" w:color="auto"/>
        <w:bottom w:val="none" w:sz="0" w:space="0" w:color="auto"/>
        <w:right w:val="none" w:sz="0" w:space="0" w:color="auto"/>
      </w:divBdr>
      <w:divsChild>
        <w:div w:id="84421602">
          <w:marLeft w:val="0"/>
          <w:marRight w:val="0"/>
          <w:marTop w:val="0"/>
          <w:marBottom w:val="0"/>
          <w:divBdr>
            <w:top w:val="none" w:sz="0" w:space="0" w:color="auto"/>
            <w:left w:val="none" w:sz="0" w:space="0" w:color="auto"/>
            <w:bottom w:val="none" w:sz="0" w:space="0" w:color="auto"/>
            <w:right w:val="none" w:sz="0" w:space="0" w:color="auto"/>
          </w:divBdr>
        </w:div>
        <w:div w:id="107548197">
          <w:marLeft w:val="0"/>
          <w:marRight w:val="0"/>
          <w:marTop w:val="0"/>
          <w:marBottom w:val="0"/>
          <w:divBdr>
            <w:top w:val="none" w:sz="0" w:space="0" w:color="auto"/>
            <w:left w:val="none" w:sz="0" w:space="0" w:color="auto"/>
            <w:bottom w:val="none" w:sz="0" w:space="0" w:color="auto"/>
            <w:right w:val="none" w:sz="0" w:space="0" w:color="auto"/>
          </w:divBdr>
        </w:div>
      </w:divsChild>
    </w:div>
    <w:div w:id="825780198">
      <w:bodyDiv w:val="1"/>
      <w:marLeft w:val="0"/>
      <w:marRight w:val="0"/>
      <w:marTop w:val="0"/>
      <w:marBottom w:val="0"/>
      <w:divBdr>
        <w:top w:val="none" w:sz="0" w:space="0" w:color="auto"/>
        <w:left w:val="none" w:sz="0" w:space="0" w:color="auto"/>
        <w:bottom w:val="none" w:sz="0" w:space="0" w:color="auto"/>
        <w:right w:val="none" w:sz="0" w:space="0" w:color="auto"/>
      </w:divBdr>
    </w:div>
    <w:div w:id="947390358">
      <w:bodyDiv w:val="1"/>
      <w:marLeft w:val="0"/>
      <w:marRight w:val="0"/>
      <w:marTop w:val="0"/>
      <w:marBottom w:val="0"/>
      <w:divBdr>
        <w:top w:val="none" w:sz="0" w:space="0" w:color="auto"/>
        <w:left w:val="none" w:sz="0" w:space="0" w:color="auto"/>
        <w:bottom w:val="none" w:sz="0" w:space="0" w:color="auto"/>
        <w:right w:val="none" w:sz="0" w:space="0" w:color="auto"/>
      </w:divBdr>
    </w:div>
    <w:div w:id="1265767417">
      <w:bodyDiv w:val="1"/>
      <w:marLeft w:val="0"/>
      <w:marRight w:val="0"/>
      <w:marTop w:val="0"/>
      <w:marBottom w:val="0"/>
      <w:divBdr>
        <w:top w:val="none" w:sz="0" w:space="0" w:color="auto"/>
        <w:left w:val="none" w:sz="0" w:space="0" w:color="auto"/>
        <w:bottom w:val="none" w:sz="0" w:space="0" w:color="auto"/>
        <w:right w:val="none" w:sz="0" w:space="0" w:color="auto"/>
      </w:divBdr>
      <w:divsChild>
        <w:div w:id="1373072804">
          <w:marLeft w:val="0"/>
          <w:marRight w:val="0"/>
          <w:marTop w:val="0"/>
          <w:marBottom w:val="0"/>
          <w:divBdr>
            <w:top w:val="none" w:sz="0" w:space="0" w:color="auto"/>
            <w:left w:val="none" w:sz="0" w:space="0" w:color="auto"/>
            <w:bottom w:val="none" w:sz="0" w:space="0" w:color="auto"/>
            <w:right w:val="none" w:sz="0" w:space="0" w:color="auto"/>
          </w:divBdr>
          <w:divsChild>
            <w:div w:id="119507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2479">
      <w:bodyDiv w:val="1"/>
      <w:marLeft w:val="0"/>
      <w:marRight w:val="0"/>
      <w:marTop w:val="0"/>
      <w:marBottom w:val="0"/>
      <w:divBdr>
        <w:top w:val="none" w:sz="0" w:space="0" w:color="auto"/>
        <w:left w:val="none" w:sz="0" w:space="0" w:color="auto"/>
        <w:bottom w:val="none" w:sz="0" w:space="0" w:color="auto"/>
        <w:right w:val="none" w:sz="0" w:space="0" w:color="auto"/>
      </w:divBdr>
      <w:divsChild>
        <w:div w:id="1729525139">
          <w:marLeft w:val="0"/>
          <w:marRight w:val="0"/>
          <w:marTop w:val="0"/>
          <w:marBottom w:val="0"/>
          <w:divBdr>
            <w:top w:val="none" w:sz="0" w:space="0" w:color="auto"/>
            <w:left w:val="none" w:sz="0" w:space="0" w:color="auto"/>
            <w:bottom w:val="none" w:sz="0" w:space="0" w:color="auto"/>
            <w:right w:val="none" w:sz="0" w:space="0" w:color="auto"/>
          </w:divBdr>
        </w:div>
        <w:div w:id="728915171">
          <w:marLeft w:val="0"/>
          <w:marRight w:val="0"/>
          <w:marTop w:val="0"/>
          <w:marBottom w:val="0"/>
          <w:divBdr>
            <w:top w:val="none" w:sz="0" w:space="0" w:color="auto"/>
            <w:left w:val="none" w:sz="0" w:space="0" w:color="auto"/>
            <w:bottom w:val="none" w:sz="0" w:space="0" w:color="auto"/>
            <w:right w:val="none" w:sz="0" w:space="0" w:color="auto"/>
          </w:divBdr>
        </w:div>
        <w:div w:id="191651889">
          <w:marLeft w:val="0"/>
          <w:marRight w:val="0"/>
          <w:marTop w:val="0"/>
          <w:marBottom w:val="0"/>
          <w:divBdr>
            <w:top w:val="none" w:sz="0" w:space="0" w:color="auto"/>
            <w:left w:val="none" w:sz="0" w:space="0" w:color="auto"/>
            <w:bottom w:val="none" w:sz="0" w:space="0" w:color="auto"/>
            <w:right w:val="none" w:sz="0" w:space="0" w:color="auto"/>
          </w:divBdr>
        </w:div>
      </w:divsChild>
    </w:div>
    <w:div w:id="1529760261">
      <w:bodyDiv w:val="1"/>
      <w:marLeft w:val="0"/>
      <w:marRight w:val="0"/>
      <w:marTop w:val="0"/>
      <w:marBottom w:val="0"/>
      <w:divBdr>
        <w:top w:val="none" w:sz="0" w:space="0" w:color="auto"/>
        <w:left w:val="none" w:sz="0" w:space="0" w:color="auto"/>
        <w:bottom w:val="none" w:sz="0" w:space="0" w:color="auto"/>
        <w:right w:val="none" w:sz="0" w:space="0" w:color="auto"/>
      </w:divBdr>
    </w:div>
    <w:div w:id="1706709538">
      <w:bodyDiv w:val="1"/>
      <w:marLeft w:val="0"/>
      <w:marRight w:val="0"/>
      <w:marTop w:val="0"/>
      <w:marBottom w:val="0"/>
      <w:divBdr>
        <w:top w:val="none" w:sz="0" w:space="0" w:color="auto"/>
        <w:left w:val="none" w:sz="0" w:space="0" w:color="auto"/>
        <w:bottom w:val="none" w:sz="0" w:space="0" w:color="auto"/>
        <w:right w:val="none" w:sz="0" w:space="0" w:color="auto"/>
      </w:divBdr>
    </w:div>
    <w:div w:id="1940064029">
      <w:bodyDiv w:val="1"/>
      <w:marLeft w:val="0"/>
      <w:marRight w:val="0"/>
      <w:marTop w:val="0"/>
      <w:marBottom w:val="0"/>
      <w:divBdr>
        <w:top w:val="none" w:sz="0" w:space="0" w:color="auto"/>
        <w:left w:val="none" w:sz="0" w:space="0" w:color="auto"/>
        <w:bottom w:val="none" w:sz="0" w:space="0" w:color="auto"/>
        <w:right w:val="none" w:sz="0" w:space="0" w:color="auto"/>
      </w:divBdr>
      <w:divsChild>
        <w:div w:id="1624649090">
          <w:marLeft w:val="0"/>
          <w:marRight w:val="0"/>
          <w:marTop w:val="0"/>
          <w:marBottom w:val="0"/>
          <w:divBdr>
            <w:top w:val="none" w:sz="0" w:space="0" w:color="auto"/>
            <w:left w:val="none" w:sz="0" w:space="0" w:color="auto"/>
            <w:bottom w:val="none" w:sz="0" w:space="0" w:color="auto"/>
            <w:right w:val="none" w:sz="0" w:space="0" w:color="auto"/>
          </w:divBdr>
          <w:divsChild>
            <w:div w:id="10422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2510">
      <w:bodyDiv w:val="1"/>
      <w:marLeft w:val="0"/>
      <w:marRight w:val="0"/>
      <w:marTop w:val="0"/>
      <w:marBottom w:val="0"/>
      <w:divBdr>
        <w:top w:val="none" w:sz="0" w:space="0" w:color="auto"/>
        <w:left w:val="none" w:sz="0" w:space="0" w:color="auto"/>
        <w:bottom w:val="none" w:sz="0" w:space="0" w:color="auto"/>
        <w:right w:val="none" w:sz="0" w:space="0" w:color="auto"/>
      </w:divBdr>
      <w:divsChild>
        <w:div w:id="1304850537">
          <w:marLeft w:val="0"/>
          <w:marRight w:val="0"/>
          <w:marTop w:val="0"/>
          <w:marBottom w:val="0"/>
          <w:divBdr>
            <w:top w:val="none" w:sz="0" w:space="0" w:color="auto"/>
            <w:left w:val="none" w:sz="0" w:space="0" w:color="auto"/>
            <w:bottom w:val="none" w:sz="0" w:space="0" w:color="auto"/>
            <w:right w:val="none" w:sz="0" w:space="0" w:color="auto"/>
          </w:divBdr>
        </w:div>
        <w:div w:id="399599766">
          <w:marLeft w:val="0"/>
          <w:marRight w:val="0"/>
          <w:marTop w:val="0"/>
          <w:marBottom w:val="0"/>
          <w:divBdr>
            <w:top w:val="none" w:sz="0" w:space="0" w:color="auto"/>
            <w:left w:val="none" w:sz="0" w:space="0" w:color="auto"/>
            <w:bottom w:val="none" w:sz="0" w:space="0" w:color="auto"/>
            <w:right w:val="none" w:sz="0" w:space="0" w:color="auto"/>
          </w:divBdr>
        </w:div>
        <w:div w:id="1592471485">
          <w:marLeft w:val="0"/>
          <w:marRight w:val="0"/>
          <w:marTop w:val="0"/>
          <w:marBottom w:val="0"/>
          <w:divBdr>
            <w:top w:val="none" w:sz="0" w:space="0" w:color="auto"/>
            <w:left w:val="none" w:sz="0" w:space="0" w:color="auto"/>
            <w:bottom w:val="none" w:sz="0" w:space="0" w:color="auto"/>
            <w:right w:val="none" w:sz="0" w:space="0" w:color="auto"/>
          </w:divBdr>
        </w:div>
      </w:divsChild>
    </w:div>
    <w:div w:id="1966427704">
      <w:bodyDiv w:val="1"/>
      <w:marLeft w:val="0"/>
      <w:marRight w:val="0"/>
      <w:marTop w:val="0"/>
      <w:marBottom w:val="0"/>
      <w:divBdr>
        <w:top w:val="none" w:sz="0" w:space="0" w:color="auto"/>
        <w:left w:val="none" w:sz="0" w:space="0" w:color="auto"/>
        <w:bottom w:val="none" w:sz="0" w:space="0" w:color="auto"/>
        <w:right w:val="none" w:sz="0" w:space="0" w:color="auto"/>
      </w:divBdr>
      <w:divsChild>
        <w:div w:id="1483233939">
          <w:marLeft w:val="0"/>
          <w:marRight w:val="0"/>
          <w:marTop w:val="0"/>
          <w:marBottom w:val="0"/>
          <w:divBdr>
            <w:top w:val="none" w:sz="0" w:space="0" w:color="auto"/>
            <w:left w:val="none" w:sz="0" w:space="0" w:color="auto"/>
            <w:bottom w:val="none" w:sz="0" w:space="0" w:color="auto"/>
            <w:right w:val="none" w:sz="0" w:space="0" w:color="auto"/>
          </w:divBdr>
        </w:div>
        <w:div w:id="152909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66582-56FE-4326-898E-F9FBFEF98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6</Pages>
  <Words>2188</Words>
  <Characters>12474</Characters>
  <Application>Microsoft Office Word</Application>
  <DocSecurity>0</DocSecurity>
  <Lines>103</Lines>
  <Paragraphs>29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NARODNA BANKA SLOVENSKA</Company>
  <LinksUpToDate>false</LinksUpToDate>
  <CharactersWithSpaces>14633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dc:creator>
  <cp:lastModifiedBy>Veronika Piatrová</cp:lastModifiedBy>
  <cp:revision>24</cp:revision>
  <cp:lastPrinted>2025-03-21T07:11:00Z</cp:lastPrinted>
  <dcterms:created xsi:type="dcterms:W3CDTF">2025-02-22T19:37:00Z</dcterms:created>
  <dcterms:modified xsi:type="dcterms:W3CDTF">2025-03-21T07:11:00Z</dcterms:modified>
</cp:coreProperties>
</file>